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8B0D" w14:textId="77777777" w:rsidR="0033475B" w:rsidRPr="0033475B" w:rsidRDefault="0033475B" w:rsidP="0033475B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33475B">
        <w:rPr>
          <w:rFonts w:cstheme="minorHAnsi"/>
          <w:b/>
          <w:bCs/>
          <w:color w:val="2E74B5" w:themeColor="accent5" w:themeShade="BF"/>
          <w:sz w:val="28"/>
          <w:szCs w:val="28"/>
        </w:rPr>
        <w:t>Preambulum</w:t>
      </w:r>
    </w:p>
    <w:p w14:paraId="1B23CE93" w14:textId="77777777" w:rsidR="0033475B" w:rsidRDefault="0033475B" w:rsidP="000D054D">
      <w:pPr>
        <w:spacing w:after="0" w:line="240" w:lineRule="auto"/>
        <w:jc w:val="both"/>
        <w:rPr>
          <w:rFonts w:cstheme="minorHAnsi"/>
        </w:rPr>
      </w:pPr>
    </w:p>
    <w:p w14:paraId="799454F6" w14:textId="0814E05F" w:rsidR="000D054D" w:rsidRPr="000D054D" w:rsidRDefault="005F3B93" w:rsidP="000D054D">
      <w:pPr>
        <w:spacing w:after="0" w:line="240" w:lineRule="auto"/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These</w:t>
      </w:r>
      <w:proofErr w:type="spellEnd"/>
      <w:r w:rsidRPr="000134EF">
        <w:rPr>
          <w:rFonts w:cstheme="minorHAnsi"/>
        </w:rPr>
        <w:t xml:space="preserve"> General </w:t>
      </w:r>
      <w:proofErr w:type="spellStart"/>
      <w:r w:rsidRPr="000134EF">
        <w:rPr>
          <w:rFonts w:cstheme="minorHAnsi"/>
        </w:rPr>
        <w:t>Terms</w:t>
      </w:r>
      <w:proofErr w:type="spellEnd"/>
      <w:r w:rsidRPr="000134EF">
        <w:rPr>
          <w:rFonts w:cstheme="minorHAnsi"/>
        </w:rPr>
        <w:t xml:space="preserve"> and </w:t>
      </w:r>
      <w:proofErr w:type="spellStart"/>
      <w:r w:rsidRPr="000134EF">
        <w:rPr>
          <w:rFonts w:cstheme="minorHAnsi"/>
        </w:rPr>
        <w:t>Conditions</w:t>
      </w:r>
      <w:proofErr w:type="spellEnd"/>
      <w:r w:rsidRPr="000134EF">
        <w:rPr>
          <w:rFonts w:cstheme="minorHAnsi"/>
        </w:rPr>
        <w:t xml:space="preserve"> </w:t>
      </w:r>
      <w:bookmarkStart w:id="0" w:name="_Hlk193785464"/>
      <w:r w:rsidRPr="000134EF">
        <w:rPr>
          <w:rFonts w:cstheme="minorHAnsi"/>
          <w:b/>
          <w:bCs/>
        </w:rPr>
        <w:t>(</w:t>
      </w:r>
      <w:proofErr w:type="spellStart"/>
      <w:r w:rsidRPr="000134EF">
        <w:rPr>
          <w:rFonts w:cstheme="minorHAnsi"/>
          <w:b/>
          <w:bCs/>
        </w:rPr>
        <w:t>hereinafter</w:t>
      </w:r>
      <w:proofErr w:type="spellEnd"/>
      <w:r w:rsidRPr="000134EF">
        <w:rPr>
          <w:rFonts w:cstheme="minorHAnsi"/>
          <w:b/>
          <w:bCs/>
        </w:rPr>
        <w:t xml:space="preserve"> GTC)</w:t>
      </w:r>
      <w:r w:rsidRPr="000134EF">
        <w:rPr>
          <w:rFonts w:cstheme="minorHAnsi"/>
        </w:rPr>
        <w:t xml:space="preserve"> </w:t>
      </w:r>
      <w:bookmarkEnd w:id="0"/>
      <w:r w:rsidRPr="000134EF">
        <w:rPr>
          <w:rFonts w:cstheme="minorHAnsi"/>
        </w:rPr>
        <w:t xml:space="preserve">of </w:t>
      </w:r>
      <w:r w:rsidRPr="000134EF">
        <w:rPr>
          <w:rFonts w:cstheme="minorHAnsi"/>
          <w:b/>
          <w:bCs/>
        </w:rPr>
        <w:t>BIONIKA M</w:t>
      </w:r>
      <w:r w:rsidR="00FA33EA">
        <w:rPr>
          <w:rFonts w:cstheme="minorHAnsi"/>
          <w:b/>
          <w:bCs/>
        </w:rPr>
        <w:t>EDLINE</w:t>
      </w:r>
      <w:r w:rsidRPr="000134EF">
        <w:rPr>
          <w:rFonts w:cstheme="minorHAnsi"/>
          <w:b/>
          <w:bCs/>
        </w:rPr>
        <w:t xml:space="preserve"> Orvostechnikai Kft.</w:t>
      </w:r>
      <w:r w:rsidRPr="000134EF">
        <w:rPr>
          <w:rFonts w:cstheme="minorHAnsi"/>
        </w:rPr>
        <w:t xml:space="preserve"> (</w:t>
      </w:r>
      <w:proofErr w:type="spellStart"/>
      <w:r w:rsidRPr="000134EF">
        <w:rPr>
          <w:rFonts w:cstheme="minorHAnsi"/>
        </w:rPr>
        <w:t>headquarter</w:t>
      </w:r>
      <w:proofErr w:type="spellEnd"/>
      <w:r w:rsidRPr="000134EF">
        <w:rPr>
          <w:rFonts w:cstheme="minorHAnsi"/>
        </w:rPr>
        <w:t xml:space="preserve">: 3516 Miskolc, Tégla utca 29., </w:t>
      </w:r>
      <w:proofErr w:type="spellStart"/>
      <w:r w:rsidRPr="000134EF">
        <w:rPr>
          <w:rFonts w:cstheme="minorHAnsi"/>
        </w:rPr>
        <w:t>tax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number</w:t>
      </w:r>
      <w:proofErr w:type="spellEnd"/>
      <w:r w:rsidRPr="000134EF">
        <w:rPr>
          <w:rFonts w:cstheme="minorHAnsi"/>
        </w:rPr>
        <w:t xml:space="preserve">: 11443915-2-05, </w:t>
      </w:r>
      <w:proofErr w:type="spellStart"/>
      <w:r w:rsidRPr="000134EF">
        <w:rPr>
          <w:rFonts w:cstheme="minorHAnsi"/>
        </w:rPr>
        <w:t>company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registration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number</w:t>
      </w:r>
      <w:proofErr w:type="spellEnd"/>
      <w:r w:rsidRPr="000134EF">
        <w:rPr>
          <w:rFonts w:cstheme="minorHAnsi"/>
        </w:rPr>
        <w:t xml:space="preserve">: 05-09-005354, </w:t>
      </w:r>
      <w:proofErr w:type="spellStart"/>
      <w:r w:rsidRPr="000134EF">
        <w:rPr>
          <w:rFonts w:cstheme="minorHAnsi"/>
        </w:rPr>
        <w:t>registered</w:t>
      </w:r>
      <w:proofErr w:type="spellEnd"/>
      <w:r w:rsidRPr="000134EF">
        <w:rPr>
          <w:rFonts w:cstheme="minorHAnsi"/>
        </w:rPr>
        <w:t xml:space="preserve"> in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Company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Registry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Court</w:t>
      </w:r>
      <w:proofErr w:type="spellEnd"/>
      <w:r w:rsidRPr="000134EF">
        <w:rPr>
          <w:rFonts w:cstheme="minorHAnsi"/>
        </w:rPr>
        <w:t xml:space="preserve"> of Miskolc </w:t>
      </w:r>
      <w:proofErr w:type="spellStart"/>
      <w:r w:rsidRPr="000134EF">
        <w:rPr>
          <w:rFonts w:cstheme="minorHAnsi"/>
        </w:rPr>
        <w:t>Regional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Court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  <w:b/>
          <w:bCs/>
        </w:rPr>
        <w:t>hereinafter</w:t>
      </w:r>
      <w:proofErr w:type="spellEnd"/>
      <w:r w:rsidRPr="000134EF">
        <w:rPr>
          <w:rFonts w:cstheme="minorHAnsi"/>
          <w:b/>
          <w:bCs/>
        </w:rPr>
        <w:t xml:space="preserve"> BIONIKA</w:t>
      </w:r>
      <w:r w:rsidRPr="000134EF">
        <w:rPr>
          <w:rFonts w:cstheme="minorHAnsi"/>
        </w:rPr>
        <w:t>)</w:t>
      </w:r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cstheme="minorHAnsi"/>
        </w:rPr>
        <w:t>come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into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effect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on</w:t>
      </w:r>
      <w:proofErr w:type="spellEnd"/>
      <w:r w:rsidRPr="000134EF">
        <w:rPr>
          <w:rFonts w:cstheme="minorHAnsi"/>
        </w:rPr>
        <w:t xml:space="preserve"> </w:t>
      </w:r>
      <w:r w:rsidR="00EE5639">
        <w:rPr>
          <w:rFonts w:cstheme="minorHAnsi"/>
        </w:rPr>
        <w:t>21</w:t>
      </w:r>
      <w:r w:rsidRPr="000134EF">
        <w:rPr>
          <w:rFonts w:cstheme="minorHAnsi"/>
        </w:rPr>
        <w:t>.0</w:t>
      </w:r>
      <w:r w:rsidR="00EE5639">
        <w:rPr>
          <w:rFonts w:cstheme="minorHAnsi"/>
        </w:rPr>
        <w:t>3</w:t>
      </w:r>
      <w:r w:rsidRPr="000134EF">
        <w:rPr>
          <w:rFonts w:cstheme="minorHAnsi"/>
        </w:rPr>
        <w:t>.202</w:t>
      </w:r>
      <w:r w:rsidR="00EE5639">
        <w:rPr>
          <w:rFonts w:cstheme="minorHAnsi"/>
        </w:rPr>
        <w:t>5</w:t>
      </w:r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which</w:t>
      </w:r>
      <w:proofErr w:type="spellEnd"/>
      <w:r w:rsidRPr="000134EF">
        <w:rPr>
          <w:rFonts w:cstheme="minorHAnsi"/>
        </w:rPr>
        <w:t xml:space="preserve"> GTC </w:t>
      </w:r>
      <w:proofErr w:type="spellStart"/>
      <w:r w:rsidRPr="000134EF">
        <w:rPr>
          <w:rFonts w:cstheme="minorHAnsi"/>
        </w:rPr>
        <w:t>covers</w:t>
      </w:r>
      <w:proofErr w:type="spellEnd"/>
      <w:r w:rsidRPr="000134EF">
        <w:rPr>
          <w:rFonts w:cstheme="minorHAnsi"/>
        </w:rPr>
        <w:t xml:space="preserve"> and </w:t>
      </w:r>
      <w:proofErr w:type="spellStart"/>
      <w:r w:rsidRPr="000134EF">
        <w:rPr>
          <w:rFonts w:cstheme="minorHAnsi"/>
        </w:rPr>
        <w:t>regulate</w:t>
      </w:r>
      <w:r w:rsidR="00A658B1" w:rsidRPr="000134EF">
        <w:rPr>
          <w:rFonts w:cstheme="minorHAnsi"/>
        </w:rPr>
        <w:t>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="007B1AAD" w:rsidRPr="000134EF">
        <w:rPr>
          <w:rFonts w:cstheme="minorHAnsi"/>
        </w:rPr>
        <w:t>t</w:t>
      </w:r>
      <w:r w:rsidRPr="000134EF">
        <w:rPr>
          <w:rFonts w:cstheme="minorHAnsi"/>
        </w:rPr>
        <w:t>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conditions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="002657B5">
        <w:rPr>
          <w:rFonts w:cstheme="minorHAnsi"/>
        </w:rPr>
        <w:t>commerce</w:t>
      </w:r>
      <w:proofErr w:type="spellEnd"/>
      <w:r w:rsidR="002657B5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services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provided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</w:t>
      </w:r>
      <w:r w:rsidR="00A658B1" w:rsidRPr="000134EF">
        <w:rPr>
          <w:rFonts w:cstheme="minorHAnsi"/>
        </w:rPr>
        <w:t>BIONIKA M</w:t>
      </w:r>
      <w:r w:rsidR="001A6A20">
        <w:rPr>
          <w:rFonts w:cstheme="minorHAnsi"/>
        </w:rPr>
        <w:t>E</w:t>
      </w:r>
      <w:r w:rsidR="000D054D">
        <w:rPr>
          <w:rFonts w:cstheme="minorHAnsi"/>
        </w:rPr>
        <w:t>DLINE</w:t>
      </w:r>
      <w:r w:rsidR="00A658B1" w:rsidRPr="000134EF">
        <w:rPr>
          <w:rFonts w:cstheme="minorHAnsi"/>
        </w:rPr>
        <w:t xml:space="preserve"> Kft</w:t>
      </w:r>
      <w:r w:rsidR="000D054D">
        <w:rPr>
          <w:rFonts w:cstheme="minorHAnsi"/>
        </w:rPr>
        <w:t xml:space="preserve">. </w:t>
      </w:r>
      <w:r w:rsidR="000D054D" w:rsidRPr="000D054D">
        <w:rPr>
          <w:rFonts w:cstheme="minorHAnsi"/>
        </w:rPr>
        <w:t xml:space="preserve">The </w:t>
      </w:r>
      <w:proofErr w:type="spellStart"/>
      <w:r w:rsidR="000D054D" w:rsidRPr="000D054D">
        <w:rPr>
          <w:rFonts w:cstheme="minorHAnsi"/>
        </w:rPr>
        <w:t>present</w:t>
      </w:r>
      <w:proofErr w:type="spellEnd"/>
      <w:r w:rsidR="000D054D" w:rsidRPr="000D054D">
        <w:rPr>
          <w:rFonts w:cstheme="minorHAnsi"/>
        </w:rPr>
        <w:t xml:space="preserve"> GTC </w:t>
      </w:r>
      <w:proofErr w:type="spellStart"/>
      <w:r w:rsidR="000D054D" w:rsidRPr="000D054D">
        <w:rPr>
          <w:rFonts w:cstheme="minorHAnsi"/>
        </w:rPr>
        <w:t>are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supplemented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by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the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specific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provisions</w:t>
      </w:r>
      <w:proofErr w:type="spellEnd"/>
      <w:r w:rsidR="000D054D" w:rsidRPr="000D054D">
        <w:rPr>
          <w:rFonts w:cstheme="minorHAnsi"/>
        </w:rPr>
        <w:t xml:space="preserve"> of </w:t>
      </w:r>
      <w:proofErr w:type="spellStart"/>
      <w:r w:rsidR="000D054D" w:rsidRPr="000D054D">
        <w:rPr>
          <w:rFonts w:cstheme="minorHAnsi"/>
          <w:b/>
          <w:bCs/>
        </w:rPr>
        <w:t>the</w:t>
      </w:r>
      <w:proofErr w:type="spellEnd"/>
      <w:r w:rsidR="000D054D" w:rsidRPr="000D054D">
        <w:rPr>
          <w:rFonts w:cstheme="minorHAnsi"/>
          <w:b/>
          <w:bCs/>
        </w:rPr>
        <w:t xml:space="preserve"> </w:t>
      </w:r>
      <w:proofErr w:type="spellStart"/>
      <w:r w:rsidR="00885A98">
        <w:rPr>
          <w:rFonts w:cstheme="minorHAnsi"/>
          <w:b/>
          <w:bCs/>
        </w:rPr>
        <w:t>webshop’s</w:t>
      </w:r>
      <w:proofErr w:type="spellEnd"/>
      <w:r w:rsidR="00885A98">
        <w:rPr>
          <w:rFonts w:cstheme="minorHAnsi"/>
          <w:b/>
          <w:bCs/>
        </w:rPr>
        <w:t xml:space="preserve"> </w:t>
      </w:r>
      <w:r w:rsidR="000D054D" w:rsidRPr="000D054D">
        <w:rPr>
          <w:rFonts w:cstheme="minorHAnsi"/>
          <w:b/>
          <w:bCs/>
        </w:rPr>
        <w:t>G</w:t>
      </w:r>
      <w:r w:rsidR="003304ED">
        <w:rPr>
          <w:rFonts w:cstheme="minorHAnsi"/>
          <w:b/>
          <w:bCs/>
        </w:rPr>
        <w:t xml:space="preserve">eneral </w:t>
      </w:r>
      <w:proofErr w:type="spellStart"/>
      <w:r w:rsidR="000D054D" w:rsidRPr="000D054D">
        <w:rPr>
          <w:rFonts w:cstheme="minorHAnsi"/>
          <w:b/>
          <w:bCs/>
        </w:rPr>
        <w:t>T</w:t>
      </w:r>
      <w:r w:rsidR="003304ED">
        <w:rPr>
          <w:rFonts w:cstheme="minorHAnsi"/>
          <w:b/>
          <w:bCs/>
        </w:rPr>
        <w:t>erms</w:t>
      </w:r>
      <w:proofErr w:type="spellEnd"/>
      <w:r w:rsidR="003304ED">
        <w:rPr>
          <w:rFonts w:cstheme="minorHAnsi"/>
          <w:b/>
          <w:bCs/>
        </w:rPr>
        <w:t xml:space="preserve"> and </w:t>
      </w:r>
      <w:proofErr w:type="spellStart"/>
      <w:r w:rsidR="000D054D" w:rsidRPr="000D054D">
        <w:rPr>
          <w:rFonts w:cstheme="minorHAnsi"/>
          <w:b/>
          <w:bCs/>
        </w:rPr>
        <w:t>C</w:t>
      </w:r>
      <w:r w:rsidR="003304ED">
        <w:rPr>
          <w:rFonts w:cstheme="minorHAnsi"/>
          <w:b/>
          <w:bCs/>
        </w:rPr>
        <w:t>onditions</w:t>
      </w:r>
      <w:proofErr w:type="spellEnd"/>
      <w:r w:rsidR="003304ED">
        <w:rPr>
          <w:rFonts w:cstheme="minorHAnsi"/>
          <w:b/>
          <w:bCs/>
        </w:rPr>
        <w:t xml:space="preserve"> </w:t>
      </w:r>
      <w:r w:rsidR="003304ED" w:rsidRPr="000134EF">
        <w:rPr>
          <w:rFonts w:cstheme="minorHAnsi"/>
          <w:b/>
          <w:bCs/>
        </w:rPr>
        <w:t>(</w:t>
      </w:r>
      <w:proofErr w:type="spellStart"/>
      <w:r w:rsidR="003304ED" w:rsidRPr="000134EF">
        <w:rPr>
          <w:rFonts w:cstheme="minorHAnsi"/>
          <w:b/>
          <w:bCs/>
        </w:rPr>
        <w:t>hereinafter</w:t>
      </w:r>
      <w:proofErr w:type="spellEnd"/>
      <w:r w:rsidR="003304ED" w:rsidRPr="000134EF">
        <w:rPr>
          <w:rFonts w:cstheme="minorHAnsi"/>
          <w:b/>
          <w:bCs/>
        </w:rPr>
        <w:t xml:space="preserve"> </w:t>
      </w:r>
      <w:r w:rsidR="003304ED">
        <w:rPr>
          <w:rFonts w:cstheme="minorHAnsi"/>
          <w:b/>
          <w:bCs/>
        </w:rPr>
        <w:t xml:space="preserve">webshop </w:t>
      </w:r>
      <w:r w:rsidR="003304ED" w:rsidRPr="000134EF">
        <w:rPr>
          <w:rFonts w:cstheme="minorHAnsi"/>
          <w:b/>
          <w:bCs/>
        </w:rPr>
        <w:t>GTC)</w:t>
      </w:r>
      <w:r w:rsidR="002A3B48" w:rsidRPr="002A3B48">
        <w:rPr>
          <w:rFonts w:cstheme="minorHAnsi"/>
        </w:rPr>
        <w:t xml:space="preserve">, </w:t>
      </w:r>
      <w:proofErr w:type="spellStart"/>
      <w:r w:rsidR="002A3B48" w:rsidRPr="002A3B48">
        <w:rPr>
          <w:rFonts w:cstheme="minorHAnsi"/>
        </w:rPr>
        <w:t>which</w:t>
      </w:r>
      <w:proofErr w:type="spellEnd"/>
      <w:r w:rsidR="002A3B48" w:rsidRPr="002A3B48">
        <w:rPr>
          <w:rFonts w:cstheme="minorHAnsi"/>
        </w:rPr>
        <w:t xml:space="preserve"> </w:t>
      </w:r>
      <w:proofErr w:type="spellStart"/>
      <w:r w:rsidR="002A3B48" w:rsidRPr="002A3B48">
        <w:rPr>
          <w:rFonts w:cstheme="minorHAnsi"/>
        </w:rPr>
        <w:t>covers</w:t>
      </w:r>
      <w:proofErr w:type="spellEnd"/>
      <w:r w:rsidR="002A3B48" w:rsidRPr="002A3B48">
        <w:rPr>
          <w:rFonts w:cstheme="minorHAnsi"/>
        </w:rPr>
        <w:t xml:space="preserve"> and </w:t>
      </w:r>
      <w:proofErr w:type="spellStart"/>
      <w:r w:rsidR="002A3B48" w:rsidRPr="002A3B48">
        <w:rPr>
          <w:rFonts w:cstheme="minorHAnsi"/>
        </w:rPr>
        <w:t>regulates</w:t>
      </w:r>
      <w:proofErr w:type="spellEnd"/>
      <w:r w:rsidR="000D054D" w:rsidRPr="00885A98">
        <w:rPr>
          <w:rFonts w:cstheme="minorHAnsi"/>
        </w:rPr>
        <w:t xml:space="preserve"> </w:t>
      </w:r>
      <w:proofErr w:type="spellStart"/>
      <w:r w:rsidR="000D054D" w:rsidRPr="00885A98">
        <w:rPr>
          <w:rFonts w:cstheme="minorHAnsi"/>
        </w:rPr>
        <w:t>the</w:t>
      </w:r>
      <w:proofErr w:type="spellEnd"/>
      <w:r w:rsidR="000D054D" w:rsidRPr="00885A98">
        <w:rPr>
          <w:rFonts w:cstheme="minorHAnsi"/>
        </w:rPr>
        <w:t xml:space="preserve"> e-</w:t>
      </w:r>
      <w:proofErr w:type="spellStart"/>
      <w:r w:rsidR="000D054D" w:rsidRPr="00885A98">
        <w:rPr>
          <w:rFonts w:cstheme="minorHAnsi"/>
        </w:rPr>
        <w:t>commerce</w:t>
      </w:r>
      <w:proofErr w:type="spellEnd"/>
      <w:r w:rsidR="000D054D" w:rsidRPr="00885A98">
        <w:rPr>
          <w:rFonts w:cstheme="minorHAnsi"/>
        </w:rPr>
        <w:t xml:space="preserve"> service</w:t>
      </w:r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provided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by</w:t>
      </w:r>
      <w:proofErr w:type="spellEnd"/>
      <w:r w:rsidR="000D054D" w:rsidRPr="000D054D">
        <w:rPr>
          <w:rFonts w:cstheme="minorHAnsi"/>
        </w:rPr>
        <w:t xml:space="preserve"> BIONIKA, </w:t>
      </w:r>
      <w:proofErr w:type="spellStart"/>
      <w:r w:rsidR="000D054D" w:rsidRPr="000D054D">
        <w:rPr>
          <w:rFonts w:cstheme="minorHAnsi"/>
        </w:rPr>
        <w:t>available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on</w:t>
      </w:r>
      <w:proofErr w:type="spellEnd"/>
      <w:r w:rsidR="000D054D" w:rsidRPr="000D054D">
        <w:rPr>
          <w:rFonts w:cstheme="minorHAnsi"/>
        </w:rPr>
        <w:t xml:space="preserve"> </w:t>
      </w:r>
      <w:proofErr w:type="spellStart"/>
      <w:r w:rsidR="000D054D" w:rsidRPr="000D054D">
        <w:rPr>
          <w:rFonts w:cstheme="minorHAnsi"/>
        </w:rPr>
        <w:t>the</w:t>
      </w:r>
      <w:proofErr w:type="spellEnd"/>
      <w:r w:rsidR="000D054D" w:rsidRPr="000D054D">
        <w:rPr>
          <w:rFonts w:cstheme="minorHAnsi"/>
        </w:rPr>
        <w:t xml:space="preserve"> website </w:t>
      </w:r>
      <w:hyperlink r:id="rId8" w:history="1">
        <w:r w:rsidR="004F49F8" w:rsidRPr="00297A7B">
          <w:rPr>
            <w:rStyle w:val="Hiperhivatkozs"/>
            <w:rFonts w:cstheme="minorHAnsi"/>
          </w:rPr>
          <w:t>https://shop.en.bionika.hu/pages/general-terms-and-consitions.</w:t>
        </w:r>
      </w:hyperlink>
    </w:p>
    <w:p w14:paraId="1479F25F" w14:textId="4A8C573B" w:rsidR="00637A55" w:rsidRPr="000134EF" w:rsidRDefault="00637A55" w:rsidP="000134EF">
      <w:pPr>
        <w:spacing w:after="0" w:line="240" w:lineRule="auto"/>
        <w:jc w:val="both"/>
        <w:rPr>
          <w:rFonts w:cstheme="minorHAnsi"/>
        </w:rPr>
      </w:pPr>
    </w:p>
    <w:p w14:paraId="2553F484" w14:textId="77777777" w:rsidR="007B1AAD" w:rsidRPr="000134EF" w:rsidRDefault="007B1AAD" w:rsidP="005F3B93">
      <w:pPr>
        <w:spacing w:after="0" w:line="240" w:lineRule="auto"/>
        <w:rPr>
          <w:rFonts w:cstheme="minorHAnsi"/>
        </w:rPr>
      </w:pPr>
    </w:p>
    <w:p w14:paraId="20D822CE" w14:textId="6D2508B2" w:rsidR="007B1AAD" w:rsidRPr="0033475B" w:rsidRDefault="007B1AAD" w:rsidP="0033475B">
      <w:pPr>
        <w:pStyle w:val="Listaszerbekezds"/>
        <w:numPr>
          <w:ilvl w:val="0"/>
          <w:numId w:val="11"/>
        </w:numPr>
        <w:spacing w:after="0" w:line="240" w:lineRule="auto"/>
        <w:rPr>
          <w:rFonts w:cstheme="minorHAnsi"/>
          <w:b/>
          <w:bCs/>
          <w:color w:val="2E74B5" w:themeColor="accent5" w:themeShade="BF"/>
          <w:sz w:val="28"/>
          <w:szCs w:val="28"/>
        </w:rPr>
      </w:pPr>
      <w:bookmarkStart w:id="1" w:name="_Hlk193705382"/>
      <w:proofErr w:type="spellStart"/>
      <w:r w:rsidRPr="0033475B">
        <w:rPr>
          <w:rFonts w:cstheme="minorHAnsi"/>
          <w:b/>
          <w:bCs/>
          <w:color w:val="2E74B5" w:themeColor="accent5" w:themeShade="BF"/>
          <w:sz w:val="28"/>
          <w:szCs w:val="28"/>
        </w:rPr>
        <w:t>Company</w:t>
      </w:r>
      <w:proofErr w:type="spellEnd"/>
      <w:r w:rsidRPr="0033475B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33475B">
        <w:rPr>
          <w:rFonts w:cstheme="minorHAnsi"/>
          <w:b/>
          <w:bCs/>
          <w:color w:val="2E74B5" w:themeColor="accent5" w:themeShade="BF"/>
          <w:sz w:val="28"/>
          <w:szCs w:val="28"/>
        </w:rPr>
        <w:t>data</w:t>
      </w:r>
      <w:proofErr w:type="spellEnd"/>
      <w:r w:rsidRPr="0033475B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, </w:t>
      </w:r>
      <w:proofErr w:type="spellStart"/>
      <w:r w:rsidRPr="0033475B">
        <w:rPr>
          <w:rFonts w:cstheme="minorHAnsi"/>
          <w:b/>
          <w:bCs/>
          <w:color w:val="2E74B5" w:themeColor="accent5" w:themeShade="BF"/>
          <w:sz w:val="28"/>
          <w:szCs w:val="28"/>
        </w:rPr>
        <w:t>contacts</w:t>
      </w:r>
      <w:proofErr w:type="spellEnd"/>
    </w:p>
    <w:bookmarkEnd w:id="1"/>
    <w:p w14:paraId="1EBBEAD1" w14:textId="77777777" w:rsidR="007B1AAD" w:rsidRPr="000134EF" w:rsidRDefault="007B1AAD" w:rsidP="005F3B93">
      <w:pPr>
        <w:spacing w:after="0" w:line="240" w:lineRule="auto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1AAD" w:rsidRPr="000134EF" w14:paraId="194340F1" w14:textId="77777777" w:rsidTr="007B1AAD">
        <w:tc>
          <w:tcPr>
            <w:tcW w:w="4531" w:type="dxa"/>
          </w:tcPr>
          <w:p w14:paraId="2A2C0D53" w14:textId="75B29E14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proofErr w:type="spellStart"/>
            <w:r w:rsidRPr="00DF2D47">
              <w:rPr>
                <w:rFonts w:cstheme="minorHAnsi"/>
                <w:b/>
                <w:bCs/>
              </w:rPr>
              <w:t>Name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7707E1DF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0471151C" w14:textId="16451CFA" w:rsidR="007B1AAD" w:rsidRPr="00DF2D47" w:rsidRDefault="007B1AAD" w:rsidP="007B1AAD">
            <w:pPr>
              <w:rPr>
                <w:rFonts w:cstheme="minorHAnsi"/>
                <w:shd w:val="clear" w:color="auto" w:fill="FFFFFF"/>
              </w:rPr>
            </w:pPr>
            <w:r w:rsidRPr="00DF2D47">
              <w:rPr>
                <w:rFonts w:cstheme="minorHAnsi"/>
                <w:shd w:val="clear" w:color="auto" w:fill="FFFFFF"/>
              </w:rPr>
              <w:t>BIONIKA M</w:t>
            </w:r>
            <w:r w:rsidR="00DF2D47" w:rsidRPr="00DF2D47">
              <w:rPr>
                <w:rFonts w:cstheme="minorHAnsi"/>
                <w:shd w:val="clear" w:color="auto" w:fill="FFFFFF"/>
              </w:rPr>
              <w:t>EDLINE</w:t>
            </w:r>
            <w:r w:rsidRPr="00DF2D47">
              <w:rPr>
                <w:rFonts w:cstheme="minorHAnsi"/>
                <w:shd w:val="clear" w:color="auto" w:fill="FFFFFF"/>
              </w:rPr>
              <w:t xml:space="preserve"> Kft.</w:t>
            </w:r>
          </w:p>
          <w:p w14:paraId="014398A2" w14:textId="77777777" w:rsidR="007B1AAD" w:rsidRPr="00DF2D47" w:rsidRDefault="007B1AAD" w:rsidP="005F3B93">
            <w:pPr>
              <w:rPr>
                <w:rFonts w:eastAsia="Times New Roman" w:cstheme="minorHAnsi"/>
              </w:rPr>
            </w:pPr>
          </w:p>
        </w:tc>
      </w:tr>
      <w:tr w:rsidR="007B1AAD" w:rsidRPr="000134EF" w14:paraId="4BA8D572" w14:textId="77777777" w:rsidTr="007B1AAD">
        <w:tc>
          <w:tcPr>
            <w:tcW w:w="4531" w:type="dxa"/>
          </w:tcPr>
          <w:p w14:paraId="441F18F8" w14:textId="7252FF92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r w:rsidRPr="00DF2D47">
              <w:rPr>
                <w:rFonts w:cstheme="minorHAnsi"/>
                <w:b/>
                <w:bCs/>
              </w:rPr>
              <w:t xml:space="preserve">E-mail </w:t>
            </w:r>
            <w:proofErr w:type="spellStart"/>
            <w:r w:rsidRPr="00DF2D47">
              <w:rPr>
                <w:rFonts w:cstheme="minorHAnsi"/>
                <w:b/>
                <w:bCs/>
              </w:rPr>
              <w:t>address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780DC901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43E52AE4" w14:textId="77777777" w:rsidR="007B1AAD" w:rsidRPr="00DF2D47" w:rsidRDefault="007B1AAD" w:rsidP="007B1AAD">
            <w:pPr>
              <w:rPr>
                <w:rFonts w:cstheme="minorHAnsi"/>
              </w:rPr>
            </w:pPr>
            <w:hyperlink r:id="rId9" w:history="1">
              <w:r w:rsidRPr="00DF2D47">
                <w:rPr>
                  <w:rStyle w:val="Hiperhivatkozs"/>
                  <w:rFonts w:cstheme="minorHAnsi"/>
                  <w:color w:val="auto"/>
                  <w:u w:val="none"/>
                </w:rPr>
                <w:t>info@bionika.hu</w:t>
              </w:r>
            </w:hyperlink>
          </w:p>
          <w:p w14:paraId="49AB4CA9" w14:textId="77777777" w:rsidR="007B1AAD" w:rsidRPr="00DF2D47" w:rsidRDefault="007B1AAD" w:rsidP="005F3B93">
            <w:pPr>
              <w:rPr>
                <w:rFonts w:eastAsia="Times New Roman" w:cstheme="minorHAnsi"/>
              </w:rPr>
            </w:pPr>
          </w:p>
        </w:tc>
      </w:tr>
      <w:tr w:rsidR="007B1AAD" w:rsidRPr="000134EF" w14:paraId="784AEB73" w14:textId="77777777" w:rsidTr="007B1AAD">
        <w:tc>
          <w:tcPr>
            <w:tcW w:w="4531" w:type="dxa"/>
          </w:tcPr>
          <w:p w14:paraId="27115F64" w14:textId="00874E11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proofErr w:type="spellStart"/>
            <w:r w:rsidRPr="00DF2D47">
              <w:rPr>
                <w:rFonts w:cstheme="minorHAnsi"/>
                <w:b/>
                <w:bCs/>
              </w:rPr>
              <w:t>Telephone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F2D47">
              <w:rPr>
                <w:rFonts w:cstheme="minorHAnsi"/>
                <w:b/>
                <w:bCs/>
              </w:rPr>
              <w:t>number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60854529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bookmarkStart w:id="2" w:name="_Hlk193707163"/>
        <w:tc>
          <w:tcPr>
            <w:tcW w:w="4531" w:type="dxa"/>
          </w:tcPr>
          <w:p w14:paraId="6C00DDD3" w14:textId="24AD0D29" w:rsidR="007B1AAD" w:rsidRPr="00EA3AA0" w:rsidRDefault="00EA3AA0" w:rsidP="00EA3AA0">
            <w:pPr>
              <w:rPr>
                <w:rFonts w:eastAsia="Times New Roman" w:cstheme="minorHAnsi"/>
              </w:rPr>
            </w:pPr>
            <w:r w:rsidRPr="00EA3AA0">
              <w:rPr>
                <w:rFonts w:eastAsia="Times New Roman" w:cstheme="minorHAnsi"/>
                <w:color w:val="000000" w:themeColor="text1"/>
              </w:rPr>
              <w:fldChar w:fldCharType="begin"/>
            </w:r>
            <w:r w:rsidRPr="00EA3AA0">
              <w:rPr>
                <w:rFonts w:eastAsia="Times New Roman" w:cstheme="minorHAnsi"/>
                <w:color w:val="000000" w:themeColor="text1"/>
              </w:rPr>
              <w:instrText>HYPERLINK "tel:+36703629235"</w:instrText>
            </w:r>
            <w:r w:rsidRPr="00EA3AA0">
              <w:rPr>
                <w:rFonts w:eastAsia="Times New Roman" w:cstheme="minorHAnsi"/>
                <w:color w:val="000000" w:themeColor="text1"/>
              </w:rPr>
            </w:r>
            <w:r w:rsidRPr="00EA3AA0">
              <w:rPr>
                <w:rFonts w:eastAsia="Times New Roman" w:cstheme="minorHAnsi"/>
                <w:color w:val="000000" w:themeColor="text1"/>
              </w:rPr>
              <w:fldChar w:fldCharType="separate"/>
            </w:r>
            <w:r w:rsidRPr="00EA3AA0">
              <w:rPr>
                <w:rStyle w:val="Hiperhivatkozs"/>
                <w:rFonts w:eastAsia="Times New Roman" w:cstheme="minorHAnsi"/>
                <w:color w:val="000000" w:themeColor="text1"/>
                <w:u w:val="none"/>
              </w:rPr>
              <w:t>+ 36 70 362 9235</w:t>
            </w:r>
            <w:r w:rsidRPr="00EA3AA0">
              <w:rPr>
                <w:rFonts w:eastAsia="Times New Roman" w:cstheme="minorHAnsi"/>
                <w:color w:val="000000" w:themeColor="text1"/>
              </w:rPr>
              <w:fldChar w:fldCharType="end"/>
            </w:r>
            <w:bookmarkEnd w:id="2"/>
          </w:p>
        </w:tc>
      </w:tr>
      <w:tr w:rsidR="007B1AAD" w:rsidRPr="000134EF" w14:paraId="7A338BB8" w14:textId="77777777" w:rsidTr="007B1AAD">
        <w:tc>
          <w:tcPr>
            <w:tcW w:w="4531" w:type="dxa"/>
          </w:tcPr>
          <w:p w14:paraId="6D378818" w14:textId="5523F379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proofErr w:type="spellStart"/>
            <w:r w:rsidRPr="00DF2D47">
              <w:rPr>
                <w:rFonts w:cstheme="minorHAnsi"/>
                <w:b/>
                <w:bCs/>
              </w:rPr>
              <w:t>Address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066D0186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1EE02E73" w14:textId="77777777" w:rsidR="007B1AAD" w:rsidRPr="00DF2D47" w:rsidRDefault="007B1AAD" w:rsidP="007B1AAD">
            <w:pPr>
              <w:rPr>
                <w:rFonts w:cstheme="minorHAnsi"/>
                <w:shd w:val="clear" w:color="auto" w:fill="FFFFFF"/>
              </w:rPr>
            </w:pPr>
            <w:r w:rsidRPr="00DF2D47">
              <w:rPr>
                <w:rFonts w:cstheme="minorHAnsi"/>
                <w:shd w:val="clear" w:color="auto" w:fill="FFFFFF"/>
              </w:rPr>
              <w:t>3516 Miskolc, Tégla u. 29.</w:t>
            </w:r>
          </w:p>
          <w:p w14:paraId="1962B12B" w14:textId="77777777" w:rsidR="007B1AAD" w:rsidRPr="00DF2D47" w:rsidRDefault="007B1AAD" w:rsidP="005F3B93">
            <w:pPr>
              <w:rPr>
                <w:rFonts w:eastAsia="Times New Roman" w:cstheme="minorHAnsi"/>
              </w:rPr>
            </w:pPr>
          </w:p>
        </w:tc>
      </w:tr>
      <w:tr w:rsidR="007B1AAD" w:rsidRPr="000134EF" w14:paraId="08433184" w14:textId="77777777" w:rsidTr="007B1AAD">
        <w:tc>
          <w:tcPr>
            <w:tcW w:w="4531" w:type="dxa"/>
          </w:tcPr>
          <w:p w14:paraId="26840E87" w14:textId="77777777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proofErr w:type="spellStart"/>
            <w:r w:rsidRPr="00DF2D47">
              <w:rPr>
                <w:rFonts w:cstheme="minorHAnsi"/>
                <w:b/>
                <w:bCs/>
              </w:rPr>
              <w:t>Name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DF2D47">
              <w:rPr>
                <w:rFonts w:cstheme="minorHAnsi"/>
                <w:b/>
                <w:bCs/>
              </w:rPr>
              <w:t>authorised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F2D47">
              <w:rPr>
                <w:rFonts w:cstheme="minorHAnsi"/>
                <w:b/>
                <w:bCs/>
              </w:rPr>
              <w:t>or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F2D47">
              <w:rPr>
                <w:rFonts w:cstheme="minorHAnsi"/>
                <w:b/>
                <w:bCs/>
              </w:rPr>
              <w:t>registrative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F2D47">
              <w:rPr>
                <w:rFonts w:cstheme="minorHAnsi"/>
                <w:b/>
                <w:bCs/>
              </w:rPr>
              <w:t>court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of </w:t>
            </w:r>
          </w:p>
          <w:p w14:paraId="332E0E1C" w14:textId="77777777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proofErr w:type="spellStart"/>
            <w:r w:rsidRPr="00DF2D47">
              <w:rPr>
                <w:rFonts w:cstheme="minorHAnsi"/>
                <w:b/>
                <w:bCs/>
              </w:rPr>
              <w:t>registration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08E02370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19BC3C4F" w14:textId="77777777" w:rsidR="007B1AAD" w:rsidRPr="00DF2D47" w:rsidRDefault="007B1AAD" w:rsidP="007B1AAD">
            <w:pPr>
              <w:rPr>
                <w:rFonts w:eastAsia="Times New Roman" w:cstheme="minorHAnsi"/>
              </w:rPr>
            </w:pPr>
            <w:proofErr w:type="spellStart"/>
            <w:r w:rsidRPr="00DF2D47">
              <w:rPr>
                <w:rFonts w:cstheme="minorHAnsi"/>
              </w:rPr>
              <w:t>Company</w:t>
            </w:r>
            <w:proofErr w:type="spellEnd"/>
            <w:r w:rsidRPr="00DF2D47">
              <w:rPr>
                <w:rFonts w:cstheme="minorHAnsi"/>
              </w:rPr>
              <w:t xml:space="preserve"> </w:t>
            </w:r>
            <w:proofErr w:type="spellStart"/>
            <w:r w:rsidRPr="00DF2D47">
              <w:rPr>
                <w:rFonts w:cstheme="minorHAnsi"/>
              </w:rPr>
              <w:t>Registry</w:t>
            </w:r>
            <w:proofErr w:type="spellEnd"/>
            <w:r w:rsidRPr="00DF2D47">
              <w:rPr>
                <w:rFonts w:cstheme="minorHAnsi"/>
              </w:rPr>
              <w:t xml:space="preserve"> </w:t>
            </w:r>
            <w:proofErr w:type="spellStart"/>
            <w:r w:rsidRPr="00DF2D47">
              <w:rPr>
                <w:rFonts w:cstheme="minorHAnsi"/>
              </w:rPr>
              <w:t>Court</w:t>
            </w:r>
            <w:proofErr w:type="spellEnd"/>
            <w:r w:rsidRPr="00DF2D47">
              <w:rPr>
                <w:rFonts w:cstheme="minorHAnsi"/>
              </w:rPr>
              <w:t xml:space="preserve"> of Miskolc </w:t>
            </w:r>
            <w:proofErr w:type="spellStart"/>
            <w:r w:rsidRPr="00DF2D47">
              <w:rPr>
                <w:rFonts w:cstheme="minorHAnsi"/>
              </w:rPr>
              <w:t>Regional</w:t>
            </w:r>
            <w:proofErr w:type="spellEnd"/>
            <w:r w:rsidRPr="00DF2D47">
              <w:rPr>
                <w:rFonts w:cstheme="minorHAnsi"/>
              </w:rPr>
              <w:t xml:space="preserve"> </w:t>
            </w:r>
            <w:proofErr w:type="spellStart"/>
            <w:r w:rsidRPr="00DF2D47">
              <w:rPr>
                <w:rFonts w:cstheme="minorHAnsi"/>
              </w:rPr>
              <w:t>Court</w:t>
            </w:r>
            <w:proofErr w:type="spellEnd"/>
          </w:p>
          <w:p w14:paraId="65625426" w14:textId="77777777" w:rsidR="007B1AAD" w:rsidRPr="00DF2D47" w:rsidRDefault="007B1AAD" w:rsidP="005F3B93">
            <w:pPr>
              <w:rPr>
                <w:rFonts w:eastAsia="Times New Roman" w:cstheme="minorHAnsi"/>
              </w:rPr>
            </w:pPr>
          </w:p>
        </w:tc>
      </w:tr>
      <w:tr w:rsidR="007B1AAD" w:rsidRPr="000134EF" w14:paraId="1EA2BE79" w14:textId="77777777" w:rsidTr="007B1AAD">
        <w:tc>
          <w:tcPr>
            <w:tcW w:w="4531" w:type="dxa"/>
          </w:tcPr>
          <w:p w14:paraId="14CF4429" w14:textId="77777777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r w:rsidRPr="00DF2D47">
              <w:rPr>
                <w:rFonts w:cstheme="minorHAnsi"/>
                <w:b/>
                <w:bCs/>
              </w:rPr>
              <w:t xml:space="preserve">Trade </w:t>
            </w:r>
            <w:proofErr w:type="spellStart"/>
            <w:r w:rsidRPr="00DF2D47">
              <w:rPr>
                <w:rFonts w:cstheme="minorHAnsi"/>
                <w:b/>
                <w:bCs/>
              </w:rPr>
              <w:t>register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6E769D00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57720D79" w14:textId="77777777" w:rsidR="007B1AAD" w:rsidRPr="00DF2D47" w:rsidRDefault="007B1AAD" w:rsidP="007B1AAD">
            <w:pPr>
              <w:rPr>
                <w:rFonts w:cstheme="minorHAnsi"/>
              </w:rPr>
            </w:pPr>
            <w:r w:rsidRPr="00DF2D47">
              <w:rPr>
                <w:rFonts w:cstheme="minorHAnsi"/>
              </w:rPr>
              <w:t>05-09-005354</w:t>
            </w:r>
          </w:p>
          <w:p w14:paraId="4D7BBA31" w14:textId="77777777" w:rsidR="007B1AAD" w:rsidRPr="00DF2D47" w:rsidRDefault="007B1AAD" w:rsidP="005F3B93">
            <w:pPr>
              <w:rPr>
                <w:rFonts w:eastAsia="Times New Roman" w:cstheme="minorHAnsi"/>
              </w:rPr>
            </w:pPr>
          </w:p>
        </w:tc>
      </w:tr>
      <w:tr w:rsidR="007B1AAD" w:rsidRPr="000134EF" w14:paraId="5B9F86CA" w14:textId="77777777" w:rsidTr="007B1AAD">
        <w:tc>
          <w:tcPr>
            <w:tcW w:w="4531" w:type="dxa"/>
          </w:tcPr>
          <w:p w14:paraId="6471E52C" w14:textId="77777777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proofErr w:type="spellStart"/>
            <w:r w:rsidRPr="00DF2D47">
              <w:rPr>
                <w:rFonts w:cstheme="minorHAnsi"/>
                <w:b/>
                <w:bCs/>
              </w:rPr>
              <w:t>Tax</w:t>
            </w:r>
            <w:proofErr w:type="spellEnd"/>
            <w:r w:rsidRPr="00DF2D4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F2D47">
              <w:rPr>
                <w:rFonts w:cstheme="minorHAnsi"/>
                <w:b/>
                <w:bCs/>
              </w:rPr>
              <w:t>number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0071B230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24CD8FD0" w14:textId="77777777" w:rsidR="007B1AAD" w:rsidRPr="00DF2D47" w:rsidRDefault="007B1AAD" w:rsidP="007B1AAD">
            <w:pPr>
              <w:rPr>
                <w:rFonts w:cstheme="minorHAnsi"/>
              </w:rPr>
            </w:pPr>
            <w:r w:rsidRPr="00DF2D47">
              <w:rPr>
                <w:rFonts w:cstheme="minorHAnsi"/>
              </w:rPr>
              <w:t>11443915-2-05</w:t>
            </w:r>
          </w:p>
          <w:p w14:paraId="7D12F720" w14:textId="77777777" w:rsidR="007B1AAD" w:rsidRPr="00DF2D47" w:rsidRDefault="007B1AAD" w:rsidP="005F3B93">
            <w:pPr>
              <w:rPr>
                <w:rFonts w:eastAsia="Times New Roman" w:cstheme="minorHAnsi"/>
              </w:rPr>
            </w:pPr>
          </w:p>
        </w:tc>
      </w:tr>
      <w:tr w:rsidR="007B1AAD" w:rsidRPr="000134EF" w14:paraId="34E598DF" w14:textId="77777777" w:rsidTr="007B1AAD">
        <w:tc>
          <w:tcPr>
            <w:tcW w:w="4531" w:type="dxa"/>
          </w:tcPr>
          <w:p w14:paraId="1202D4DE" w14:textId="6886C926" w:rsidR="007B1AAD" w:rsidRPr="00DF2D47" w:rsidRDefault="007B1AAD" w:rsidP="00AE4995">
            <w:pPr>
              <w:rPr>
                <w:rFonts w:cstheme="minorHAnsi"/>
                <w:b/>
                <w:bCs/>
              </w:rPr>
            </w:pPr>
            <w:r w:rsidRPr="00DF2D47">
              <w:rPr>
                <w:rFonts w:cstheme="minorHAnsi"/>
                <w:b/>
                <w:bCs/>
              </w:rPr>
              <w:t xml:space="preserve">Bank account </w:t>
            </w:r>
            <w:proofErr w:type="spellStart"/>
            <w:r w:rsidRPr="00DF2D47">
              <w:rPr>
                <w:rFonts w:cstheme="minorHAnsi"/>
                <w:b/>
                <w:bCs/>
              </w:rPr>
              <w:t>number</w:t>
            </w:r>
            <w:proofErr w:type="spellEnd"/>
            <w:r w:rsidRPr="00DF2D47">
              <w:rPr>
                <w:rFonts w:cstheme="minorHAnsi"/>
                <w:b/>
                <w:bCs/>
              </w:rPr>
              <w:t>:</w:t>
            </w:r>
          </w:p>
          <w:p w14:paraId="11AD0831" w14:textId="77777777" w:rsidR="007B1AAD" w:rsidRPr="00DF2D47" w:rsidRDefault="007B1AAD" w:rsidP="00AE4995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531" w:type="dxa"/>
          </w:tcPr>
          <w:p w14:paraId="0C6396EC" w14:textId="77777777" w:rsidR="000C0FBB" w:rsidRPr="000C0FBB" w:rsidRDefault="000C0FBB" w:rsidP="000C0FBB">
            <w:pPr>
              <w:rPr>
                <w:rFonts w:eastAsia="Times New Roman" w:cstheme="minorHAnsi"/>
              </w:rPr>
            </w:pPr>
            <w:r w:rsidRPr="000C0FBB">
              <w:rPr>
                <w:rFonts w:eastAsia="Times New Roman" w:cstheme="minorHAnsi"/>
              </w:rPr>
              <w:t>10402764-50527051-80681002</w:t>
            </w:r>
          </w:p>
          <w:p w14:paraId="02F2BA66" w14:textId="77777777" w:rsidR="007B1AAD" w:rsidRPr="00DF2D47" w:rsidRDefault="007B1AAD" w:rsidP="000C0FBB">
            <w:pPr>
              <w:rPr>
                <w:rFonts w:eastAsia="Times New Roman" w:cstheme="minorHAnsi"/>
              </w:rPr>
            </w:pPr>
          </w:p>
        </w:tc>
      </w:tr>
      <w:tr w:rsidR="000C0FBB" w:rsidRPr="000134EF" w14:paraId="12A31606" w14:textId="77777777" w:rsidTr="007B1AAD">
        <w:tc>
          <w:tcPr>
            <w:tcW w:w="4531" w:type="dxa"/>
          </w:tcPr>
          <w:p w14:paraId="00323785" w14:textId="41CFEF7B" w:rsidR="000C0FBB" w:rsidRPr="00DF2D47" w:rsidRDefault="000C0FBB" w:rsidP="00AE49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531" w:type="dxa"/>
          </w:tcPr>
          <w:p w14:paraId="2188A809" w14:textId="4A7A3128" w:rsidR="000C0FBB" w:rsidRPr="000C0FBB" w:rsidRDefault="000C0FBB" w:rsidP="000C0FBB">
            <w:pPr>
              <w:rPr>
                <w:rFonts w:eastAsia="Times New Roman" w:cstheme="minorHAnsi"/>
              </w:rPr>
            </w:pPr>
            <w:r w:rsidRPr="000C0FBB">
              <w:rPr>
                <w:rFonts w:eastAsia="Times New Roman" w:cstheme="minorHAnsi"/>
              </w:rPr>
              <w:t>IBAN HU5110402764-50527051-80681002</w:t>
            </w:r>
          </w:p>
        </w:tc>
      </w:tr>
    </w:tbl>
    <w:p w14:paraId="6726773B" w14:textId="77777777" w:rsidR="007B1AAD" w:rsidRPr="000134EF" w:rsidRDefault="007B1AAD" w:rsidP="005F3B93">
      <w:pPr>
        <w:spacing w:after="0" w:line="240" w:lineRule="auto"/>
        <w:rPr>
          <w:rFonts w:eastAsia="Times New Roman" w:cstheme="minorHAnsi"/>
        </w:rPr>
      </w:pPr>
    </w:p>
    <w:p w14:paraId="49B90992" w14:textId="77777777" w:rsidR="007B1AAD" w:rsidRPr="000134EF" w:rsidRDefault="007B1AAD" w:rsidP="005F3B93">
      <w:pPr>
        <w:spacing w:after="0" w:line="240" w:lineRule="auto"/>
        <w:rPr>
          <w:rFonts w:eastAsia="Times New Roman" w:cstheme="minorHAnsi"/>
        </w:rPr>
      </w:pPr>
    </w:p>
    <w:p w14:paraId="0C1AFDE6" w14:textId="77777777" w:rsidR="00B24F05" w:rsidRPr="000134EF" w:rsidRDefault="00B24F05" w:rsidP="009C53C3">
      <w:pPr>
        <w:spacing w:after="0" w:line="240" w:lineRule="auto"/>
        <w:jc w:val="both"/>
        <w:rPr>
          <w:rFonts w:eastAsia="Times New Roman" w:cstheme="minorHAnsi"/>
        </w:rPr>
      </w:pPr>
    </w:p>
    <w:p w14:paraId="028B0533" w14:textId="77777777" w:rsidR="00B24F05" w:rsidRPr="00E2724A" w:rsidRDefault="00B24F05" w:rsidP="0033475B">
      <w:pPr>
        <w:pStyle w:val="Listaszerbekezds"/>
        <w:numPr>
          <w:ilvl w:val="0"/>
          <w:numId w:val="11"/>
        </w:numPr>
        <w:spacing w:after="0" w:line="240" w:lineRule="auto"/>
        <w:rPr>
          <w:rFonts w:eastAsia="Times New Roman" w:cstheme="minorHAnsi"/>
          <w:b/>
          <w:bCs/>
          <w:color w:val="2E74B5" w:themeColor="accent5" w:themeShade="BF"/>
          <w:sz w:val="28"/>
          <w:szCs w:val="28"/>
        </w:rPr>
      </w:pPr>
      <w:r w:rsidRPr="00E2724A">
        <w:rPr>
          <w:rFonts w:eastAsia="Times New Roman" w:cstheme="minorHAnsi"/>
          <w:b/>
          <w:bCs/>
          <w:color w:val="2E74B5" w:themeColor="accent5" w:themeShade="BF"/>
          <w:sz w:val="28"/>
          <w:szCs w:val="28"/>
        </w:rPr>
        <w:t xml:space="preserve">General </w:t>
      </w:r>
      <w:proofErr w:type="spellStart"/>
      <w:r w:rsidRPr="00E2724A">
        <w:rPr>
          <w:rFonts w:eastAsia="Times New Roman" w:cstheme="minorHAnsi"/>
          <w:b/>
          <w:bCs/>
          <w:color w:val="2E74B5" w:themeColor="accent5" w:themeShade="BF"/>
          <w:sz w:val="28"/>
          <w:szCs w:val="28"/>
        </w:rPr>
        <w:t>provisions</w:t>
      </w:r>
      <w:proofErr w:type="spellEnd"/>
    </w:p>
    <w:p w14:paraId="57B89B74" w14:textId="77777777" w:rsidR="0033475B" w:rsidRDefault="0033475B" w:rsidP="0033475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4DB84DC4" w14:textId="32B1B293" w:rsidR="0033475B" w:rsidRDefault="0033475B" w:rsidP="009C53C3">
      <w:pPr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</w:rPr>
        <w:t xml:space="preserve">BIONIKA MEDLINE Kft. </w:t>
      </w:r>
      <w:proofErr w:type="spellStart"/>
      <w:r>
        <w:rPr>
          <w:rFonts w:eastAsia="Times New Roman" w:cstheme="minorHAnsi"/>
        </w:rPr>
        <w:t>reserves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the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right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to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336A16">
        <w:rPr>
          <w:rFonts w:eastAsia="Times New Roman" w:cstheme="minorHAnsi"/>
        </w:rPr>
        <w:t>modify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or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DA4EF5">
        <w:rPr>
          <w:rFonts w:eastAsia="Times New Roman" w:cstheme="minorHAnsi"/>
        </w:rPr>
        <w:t>sup</w:t>
      </w:r>
      <w:r>
        <w:rPr>
          <w:rFonts w:eastAsia="Times New Roman" w:cstheme="minorHAnsi"/>
        </w:rPr>
        <w:t>plement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these</w:t>
      </w:r>
      <w:proofErr w:type="spellEnd"/>
      <w:r>
        <w:rPr>
          <w:rFonts w:eastAsia="Times New Roman" w:cstheme="minorHAnsi"/>
        </w:rPr>
        <w:t xml:space="preserve"> GTC. The </w:t>
      </w:r>
      <w:proofErr w:type="spellStart"/>
      <w:r w:rsidR="00336A16">
        <w:rPr>
          <w:rFonts w:eastAsia="Times New Roman" w:cstheme="minorHAnsi"/>
        </w:rPr>
        <w:t>modifications</w:t>
      </w:r>
      <w:proofErr w:type="spellEnd"/>
      <w:r>
        <w:rPr>
          <w:rFonts w:eastAsia="Times New Roman" w:cstheme="minorHAnsi"/>
        </w:rPr>
        <w:t xml:space="preserve"> and </w:t>
      </w:r>
      <w:proofErr w:type="spellStart"/>
      <w:r w:rsidR="00DA4EF5">
        <w:rPr>
          <w:rFonts w:eastAsia="Times New Roman" w:cstheme="minorHAnsi"/>
        </w:rPr>
        <w:t>sup</w:t>
      </w:r>
      <w:r>
        <w:rPr>
          <w:rFonts w:eastAsia="Times New Roman" w:cstheme="minorHAnsi"/>
        </w:rPr>
        <w:t>plements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will</w:t>
      </w:r>
      <w:proofErr w:type="spellEnd"/>
      <w:r>
        <w:rPr>
          <w:rFonts w:eastAsia="Times New Roman" w:cstheme="minorHAnsi"/>
        </w:rPr>
        <w:t xml:space="preserve"> be </w:t>
      </w:r>
      <w:proofErr w:type="spellStart"/>
      <w:r>
        <w:rPr>
          <w:rFonts w:eastAsia="Times New Roman" w:cstheme="minorHAnsi"/>
        </w:rPr>
        <w:t>available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proofErr w:type="gramStart"/>
      <w:r>
        <w:rPr>
          <w:rFonts w:eastAsia="Times New Roman" w:cstheme="minorHAnsi"/>
        </w:rPr>
        <w:t>the</w:t>
      </w:r>
      <w:proofErr w:type="spellEnd"/>
      <w:r>
        <w:rPr>
          <w:rFonts w:eastAsia="Times New Roman" w:cstheme="minorHAnsi"/>
        </w:rPr>
        <w:t xml:space="preserve">  </w:t>
      </w:r>
      <w:r w:rsidRPr="003411FC">
        <w:rPr>
          <w:rFonts w:eastAsia="Times New Roman" w:cstheme="minorHAnsi"/>
          <w:color w:val="2E74B5" w:themeColor="accent5" w:themeShade="BF"/>
          <w:u w:val="single"/>
        </w:rPr>
        <w:t>https://bionika.hu/</w:t>
      </w:r>
      <w:r w:rsidR="000834A6">
        <w:rPr>
          <w:rFonts w:eastAsia="Times New Roman" w:cstheme="minorHAnsi"/>
          <w:color w:val="2E74B5" w:themeColor="accent5" w:themeShade="BF"/>
          <w:u w:val="single"/>
        </w:rPr>
        <w:t>en/</w:t>
      </w:r>
      <w:r w:rsidRPr="003411FC">
        <w:rPr>
          <w:rFonts w:eastAsia="Times New Roman" w:cstheme="minorHAnsi"/>
          <w:color w:val="2E74B5" w:themeColor="accent5" w:themeShade="BF"/>
          <w:u w:val="single"/>
        </w:rPr>
        <w:t>pages/general-terms-and-conditions</w:t>
      </w:r>
      <w:proofErr w:type="gramEnd"/>
      <w:r w:rsidRPr="003411FC">
        <w:rPr>
          <w:rFonts w:eastAsia="Times New Roman" w:cstheme="minorHAnsi"/>
          <w:color w:val="2E74B5" w:themeColor="accent5" w:themeShade="BF"/>
        </w:rPr>
        <w:t xml:space="preserve"> </w:t>
      </w:r>
      <w:proofErr w:type="spellStart"/>
      <w:r>
        <w:rPr>
          <w:rFonts w:eastAsia="Times New Roman" w:cstheme="minorHAnsi"/>
        </w:rPr>
        <w:t>webpage</w:t>
      </w:r>
      <w:proofErr w:type="spellEnd"/>
      <w:r>
        <w:rPr>
          <w:rFonts w:eastAsia="Times New Roman" w:cstheme="minorHAnsi"/>
        </w:rPr>
        <w:t xml:space="preserve">.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Any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modification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to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these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Terms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and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Conditions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and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to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the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>
        <w:rPr>
          <w:rFonts w:eastAsia="Times New Roman" w:cstheme="minorHAnsi"/>
          <w:color w:val="000000" w:themeColor="text1"/>
        </w:rPr>
        <w:t>Webshop’s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Terms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and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Conditions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shall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not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apply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to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orders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placed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prior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to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the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effective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date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of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such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modification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 w:rsidRPr="00157790">
        <w:rPr>
          <w:rFonts w:eastAsia="Times New Roman" w:cstheme="minorHAnsi"/>
          <w:color w:val="000000" w:themeColor="text1"/>
        </w:rPr>
        <w:t>or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7790">
        <w:rPr>
          <w:rFonts w:eastAsia="Times New Roman" w:cstheme="minorHAnsi"/>
          <w:color w:val="000000" w:themeColor="text1"/>
        </w:rPr>
        <w:t>supple</w:t>
      </w:r>
      <w:r w:rsidR="00157790" w:rsidRPr="00157790">
        <w:rPr>
          <w:rFonts w:eastAsia="Times New Roman" w:cstheme="minorHAnsi"/>
          <w:color w:val="000000" w:themeColor="text1"/>
        </w:rPr>
        <w:t>ment</w:t>
      </w:r>
      <w:proofErr w:type="spellEnd"/>
      <w:r w:rsidR="00157790" w:rsidRPr="00157790">
        <w:rPr>
          <w:rFonts w:eastAsia="Times New Roman" w:cstheme="minorHAnsi"/>
          <w:color w:val="000000" w:themeColor="text1"/>
        </w:rPr>
        <w:t>.</w:t>
      </w:r>
    </w:p>
    <w:p w14:paraId="15CDB1EB" w14:textId="77777777" w:rsidR="003411FC" w:rsidRPr="003411FC" w:rsidRDefault="003411FC" w:rsidP="009C53C3">
      <w:pPr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76A8ED8C" w14:textId="2A568E42" w:rsidR="003411FC" w:rsidRDefault="003411FC" w:rsidP="009C53C3">
      <w:p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3411FC">
        <w:rPr>
          <w:rFonts w:eastAsia="Times New Roman" w:cstheme="minorHAnsi"/>
        </w:rPr>
        <w:t>These</w:t>
      </w:r>
      <w:proofErr w:type="spellEnd"/>
      <w:r w:rsidRPr="003411FC">
        <w:rPr>
          <w:rFonts w:eastAsia="Times New Roman" w:cstheme="minorHAnsi"/>
        </w:rPr>
        <w:t xml:space="preserve"> GTC </w:t>
      </w:r>
      <w:proofErr w:type="spellStart"/>
      <w:r w:rsidRPr="003411FC">
        <w:rPr>
          <w:rFonts w:eastAsia="Times New Roman" w:cstheme="minorHAnsi"/>
        </w:rPr>
        <w:t>apply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to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purchases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resulting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from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orders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placed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with</w:t>
      </w:r>
      <w:proofErr w:type="spellEnd"/>
      <w:r w:rsidRPr="003411FC">
        <w:rPr>
          <w:rFonts w:eastAsia="Times New Roman" w:cstheme="minorHAnsi"/>
        </w:rPr>
        <w:t xml:space="preserve"> BIONIKA </w:t>
      </w:r>
      <w:proofErr w:type="spellStart"/>
      <w:r w:rsidRPr="003411FC">
        <w:rPr>
          <w:rFonts w:eastAsia="Times New Roman" w:cstheme="minorHAnsi"/>
        </w:rPr>
        <w:t>by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telephone</w:t>
      </w:r>
      <w:proofErr w:type="spellEnd"/>
      <w:r w:rsidRPr="003411FC">
        <w:rPr>
          <w:rFonts w:eastAsia="Times New Roman" w:cstheme="minorHAnsi"/>
        </w:rPr>
        <w:t xml:space="preserve">, e-mail. Products </w:t>
      </w:r>
      <w:proofErr w:type="spellStart"/>
      <w:r w:rsidRPr="003411FC">
        <w:rPr>
          <w:rFonts w:eastAsia="Times New Roman" w:cstheme="minorHAnsi"/>
        </w:rPr>
        <w:t>may</w:t>
      </w:r>
      <w:proofErr w:type="spellEnd"/>
      <w:r w:rsidRPr="003411FC">
        <w:rPr>
          <w:rFonts w:eastAsia="Times New Roman" w:cstheme="minorHAnsi"/>
        </w:rPr>
        <w:t xml:space="preserve"> be </w:t>
      </w:r>
      <w:proofErr w:type="spellStart"/>
      <w:r w:rsidRPr="003411FC">
        <w:rPr>
          <w:rFonts w:eastAsia="Times New Roman" w:cstheme="minorHAnsi"/>
        </w:rPr>
        <w:t>purchased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under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the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conditions</w:t>
      </w:r>
      <w:proofErr w:type="spell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set</w:t>
      </w:r>
      <w:proofErr w:type="spellEnd"/>
      <w:r w:rsidRPr="003411FC">
        <w:rPr>
          <w:rFonts w:eastAsia="Times New Roman" w:cstheme="minorHAnsi"/>
        </w:rPr>
        <w:t xml:space="preserve"> </w:t>
      </w:r>
      <w:proofErr w:type="gramStart"/>
      <w:r w:rsidRPr="003411FC">
        <w:rPr>
          <w:rFonts w:eastAsia="Times New Roman" w:cstheme="minorHAnsi"/>
        </w:rPr>
        <w:t>out in</w:t>
      </w:r>
      <w:proofErr w:type="gramEnd"/>
      <w:r w:rsidRPr="003411FC">
        <w:rPr>
          <w:rFonts w:eastAsia="Times New Roman" w:cstheme="minorHAnsi"/>
        </w:rPr>
        <w:t xml:space="preserve"> </w:t>
      </w:r>
      <w:proofErr w:type="spellStart"/>
      <w:r w:rsidRPr="003411FC">
        <w:rPr>
          <w:rFonts w:eastAsia="Times New Roman" w:cstheme="minorHAnsi"/>
        </w:rPr>
        <w:t>the</w:t>
      </w:r>
      <w:proofErr w:type="spellEnd"/>
      <w:r w:rsidRPr="003411FC">
        <w:rPr>
          <w:rFonts w:eastAsia="Times New Roman" w:cstheme="minorHAnsi"/>
        </w:rPr>
        <w:t xml:space="preserve"> GTC.</w:t>
      </w:r>
    </w:p>
    <w:p w14:paraId="7D8970EA" w14:textId="77777777" w:rsidR="008D2FE6" w:rsidRDefault="008D2FE6" w:rsidP="009C53C3">
      <w:pPr>
        <w:spacing w:after="0" w:line="240" w:lineRule="auto"/>
        <w:jc w:val="both"/>
        <w:rPr>
          <w:rFonts w:eastAsia="Times New Roman" w:cstheme="minorHAnsi"/>
        </w:rPr>
      </w:pPr>
    </w:p>
    <w:p w14:paraId="601CEE9C" w14:textId="559C4820" w:rsidR="00B62003" w:rsidRPr="000134EF" w:rsidRDefault="00542D34" w:rsidP="009C53C3">
      <w:pPr>
        <w:spacing w:after="0" w:line="240" w:lineRule="auto"/>
        <w:jc w:val="both"/>
        <w:rPr>
          <w:rFonts w:eastAsia="Times New Roman" w:cstheme="minorHAnsi"/>
        </w:rPr>
      </w:pPr>
      <w:r w:rsidRPr="000134EF">
        <w:rPr>
          <w:rFonts w:eastAsia="Times New Roman" w:cstheme="minorHAnsi"/>
        </w:rPr>
        <w:t xml:space="preserve">The GTC </w:t>
      </w:r>
      <w:proofErr w:type="spellStart"/>
      <w:r w:rsidRPr="000134EF">
        <w:rPr>
          <w:rFonts w:eastAsia="Times New Roman" w:cstheme="minorHAnsi"/>
        </w:rPr>
        <w:t>define</w:t>
      </w:r>
      <w:proofErr w:type="spellEnd"/>
      <w:r w:rsidRPr="000134EF">
        <w:rPr>
          <w:rFonts w:eastAsia="Times New Roman" w:cstheme="minorHAnsi"/>
        </w:rPr>
        <w:t xml:space="preserve"> and </w:t>
      </w:r>
      <w:proofErr w:type="spellStart"/>
      <w:r w:rsidRPr="000134EF">
        <w:rPr>
          <w:rFonts w:eastAsia="Times New Roman" w:cstheme="minorHAnsi"/>
        </w:rPr>
        <w:t>specify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rights</w:t>
      </w:r>
      <w:proofErr w:type="spellEnd"/>
      <w:r w:rsidRPr="000134EF">
        <w:rPr>
          <w:rFonts w:eastAsia="Times New Roman" w:cstheme="minorHAnsi"/>
        </w:rPr>
        <w:t xml:space="preserve"> and </w:t>
      </w:r>
      <w:proofErr w:type="spellStart"/>
      <w:r w:rsidRPr="000134EF">
        <w:rPr>
          <w:rFonts w:eastAsia="Times New Roman" w:cstheme="minorHAnsi"/>
        </w:rPr>
        <w:t>obligations</w:t>
      </w:r>
      <w:proofErr w:type="spellEnd"/>
      <w:r w:rsidRPr="000134EF">
        <w:rPr>
          <w:rFonts w:eastAsia="Times New Roman" w:cstheme="minorHAnsi"/>
        </w:rPr>
        <w:t xml:space="preserve"> of BIONIKA </w:t>
      </w:r>
      <w:proofErr w:type="spellStart"/>
      <w:r w:rsidRPr="000134EF">
        <w:rPr>
          <w:rFonts w:eastAsia="Times New Roman" w:cstheme="minorHAnsi"/>
        </w:rPr>
        <w:t>as</w:t>
      </w:r>
      <w:proofErr w:type="spellEnd"/>
      <w:r w:rsidRPr="000134EF">
        <w:rPr>
          <w:rFonts w:eastAsia="Times New Roman" w:cstheme="minorHAnsi"/>
        </w:rPr>
        <w:t xml:space="preserve"> a </w:t>
      </w:r>
      <w:proofErr w:type="spellStart"/>
      <w:r w:rsidR="00477035">
        <w:rPr>
          <w:rFonts w:eastAsia="Times New Roman" w:cstheme="minorHAnsi"/>
        </w:rPr>
        <w:t>S</w:t>
      </w:r>
      <w:r w:rsidR="00CB1F1A">
        <w:rPr>
          <w:rFonts w:eastAsia="Times New Roman" w:cstheme="minorHAnsi"/>
        </w:rPr>
        <w:t>upplier</w:t>
      </w:r>
      <w:proofErr w:type="spellEnd"/>
      <w:r w:rsidRPr="000134EF">
        <w:rPr>
          <w:rFonts w:eastAsia="Times New Roman" w:cstheme="minorHAnsi"/>
        </w:rPr>
        <w:t xml:space="preserve"> and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customer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as</w:t>
      </w:r>
      <w:proofErr w:type="spellEnd"/>
      <w:r w:rsidRPr="000134EF">
        <w:rPr>
          <w:rFonts w:eastAsia="Times New Roman" w:cstheme="minorHAnsi"/>
        </w:rPr>
        <w:t xml:space="preserve"> a </w:t>
      </w:r>
      <w:proofErr w:type="spellStart"/>
      <w:r w:rsidRPr="000134EF">
        <w:rPr>
          <w:rFonts w:eastAsia="Times New Roman" w:cstheme="minorHAnsi"/>
        </w:rPr>
        <w:t>buyer</w:t>
      </w:r>
      <w:proofErr w:type="spellEnd"/>
      <w:r w:rsidRPr="000134EF">
        <w:rPr>
          <w:rFonts w:eastAsia="Times New Roman" w:cstheme="minorHAnsi"/>
        </w:rPr>
        <w:t xml:space="preserve"> </w:t>
      </w:r>
      <w:r w:rsidRPr="000134EF">
        <w:rPr>
          <w:rFonts w:eastAsia="Times New Roman" w:cstheme="minorHAnsi"/>
          <w:b/>
          <w:bCs/>
        </w:rPr>
        <w:t>(</w:t>
      </w:r>
      <w:proofErr w:type="spellStart"/>
      <w:r w:rsidRPr="000134EF">
        <w:rPr>
          <w:rFonts w:eastAsia="Times New Roman" w:cstheme="minorHAnsi"/>
          <w:b/>
          <w:bCs/>
        </w:rPr>
        <w:t>hereinafter</w:t>
      </w:r>
      <w:proofErr w:type="spellEnd"/>
      <w:r w:rsidRPr="000134EF">
        <w:rPr>
          <w:rFonts w:eastAsia="Times New Roman" w:cstheme="minorHAnsi"/>
          <w:b/>
          <w:bCs/>
        </w:rPr>
        <w:t xml:space="preserve"> </w:t>
      </w:r>
      <w:proofErr w:type="spellStart"/>
      <w:r w:rsidRPr="000134EF">
        <w:rPr>
          <w:rFonts w:eastAsia="Times New Roman" w:cstheme="minorHAnsi"/>
          <w:b/>
          <w:bCs/>
        </w:rPr>
        <w:t>Customer</w:t>
      </w:r>
      <w:proofErr w:type="spellEnd"/>
      <w:r w:rsidRPr="000134EF">
        <w:rPr>
          <w:rFonts w:eastAsia="Times New Roman" w:cstheme="minorHAnsi"/>
          <w:b/>
          <w:bCs/>
        </w:rPr>
        <w:t>)</w:t>
      </w:r>
      <w:r w:rsidRPr="000134EF">
        <w:rPr>
          <w:rFonts w:eastAsia="Times New Roman" w:cstheme="minorHAnsi"/>
        </w:rPr>
        <w:t>.</w:t>
      </w:r>
    </w:p>
    <w:p w14:paraId="50FAC677" w14:textId="77777777" w:rsidR="00B62003" w:rsidRPr="000134EF" w:rsidRDefault="00B62003" w:rsidP="009C53C3">
      <w:pPr>
        <w:spacing w:after="0" w:line="240" w:lineRule="auto"/>
        <w:jc w:val="both"/>
        <w:rPr>
          <w:rFonts w:eastAsia="Times New Roman" w:cstheme="minorHAnsi"/>
        </w:rPr>
      </w:pPr>
    </w:p>
    <w:p w14:paraId="3F9C9D5F" w14:textId="28C582BF" w:rsidR="00542D34" w:rsidRPr="000134EF" w:rsidRDefault="002C12DA" w:rsidP="009C53C3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134EF">
        <w:rPr>
          <w:rFonts w:eastAsia="Times New Roman" w:cstheme="minorHAnsi"/>
        </w:rPr>
        <w:lastRenderedPageBreak/>
        <w:t xml:space="preserve">Both </w:t>
      </w:r>
      <w:proofErr w:type="spellStart"/>
      <w:r w:rsidRPr="000134EF">
        <w:rPr>
          <w:rFonts w:eastAsia="Times New Roman" w:cstheme="minorHAnsi"/>
        </w:rPr>
        <w:t>consumers</w:t>
      </w:r>
      <w:proofErr w:type="spellEnd"/>
      <w:r w:rsidRPr="000134EF">
        <w:rPr>
          <w:rFonts w:eastAsia="Times New Roman" w:cstheme="minorHAnsi"/>
        </w:rPr>
        <w:t xml:space="preserve"> and business </w:t>
      </w:r>
      <w:proofErr w:type="spellStart"/>
      <w:r w:rsidRPr="000134EF">
        <w:rPr>
          <w:rFonts w:eastAsia="Times New Roman" w:cstheme="minorHAnsi"/>
        </w:rPr>
        <w:t>customers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="0067257C">
        <w:rPr>
          <w:rFonts w:eastAsia="Times New Roman" w:cstheme="minorHAnsi"/>
        </w:rPr>
        <w:t>who</w:t>
      </w:r>
      <w:proofErr w:type="spellEnd"/>
      <w:r w:rsidR="0067257C">
        <w:rPr>
          <w:rFonts w:eastAsia="Times New Roman" w:cstheme="minorHAnsi"/>
        </w:rPr>
        <w:t xml:space="preserve"> </w:t>
      </w:r>
      <w:proofErr w:type="spellStart"/>
      <w:r w:rsidR="0067257C">
        <w:rPr>
          <w:rFonts w:eastAsia="Times New Roman" w:cstheme="minorHAnsi"/>
        </w:rPr>
        <w:t>are</w:t>
      </w:r>
      <w:proofErr w:type="spellEnd"/>
      <w:r w:rsidR="0067257C">
        <w:rPr>
          <w:rFonts w:eastAsia="Times New Roman" w:cstheme="minorHAnsi"/>
        </w:rPr>
        <w:t xml:space="preserve"> </w:t>
      </w:r>
      <w:proofErr w:type="spellStart"/>
      <w:r w:rsidR="0067257C">
        <w:rPr>
          <w:rFonts w:eastAsia="Times New Roman" w:cstheme="minorHAnsi"/>
        </w:rPr>
        <w:t>not</w:t>
      </w:r>
      <w:proofErr w:type="spellEnd"/>
      <w:r w:rsidR="0067257C">
        <w:rPr>
          <w:rFonts w:eastAsia="Times New Roman" w:cstheme="minorHAnsi"/>
        </w:rPr>
        <w:t xml:space="preserve"> </w:t>
      </w:r>
      <w:proofErr w:type="spellStart"/>
      <w:r w:rsidR="0067257C">
        <w:rPr>
          <w:rFonts w:eastAsia="Times New Roman" w:cstheme="minorHAnsi"/>
        </w:rPr>
        <w:t>consumers</w:t>
      </w:r>
      <w:proofErr w:type="spellEnd"/>
      <w:r w:rsidR="0067257C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are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entitled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to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proofErr w:type="gramStart"/>
      <w:r w:rsidRPr="000134EF">
        <w:rPr>
          <w:rFonts w:eastAsia="Times New Roman" w:cstheme="minorHAnsi"/>
        </w:rPr>
        <w:t>purchase</w:t>
      </w:r>
      <w:proofErr w:type="spellEnd"/>
      <w:r w:rsidRPr="000134EF">
        <w:rPr>
          <w:rFonts w:eastAsia="Times New Roman" w:cstheme="minorHAnsi"/>
        </w:rPr>
        <w:t xml:space="preserve">  </w:t>
      </w:r>
      <w:r w:rsidRPr="000134EF">
        <w:rPr>
          <w:rFonts w:eastAsia="Times New Roman" w:cstheme="minorHAnsi"/>
          <w:b/>
          <w:bCs/>
        </w:rPr>
        <w:t>(</w:t>
      </w:r>
      <w:proofErr w:type="spellStart"/>
      <w:proofErr w:type="gramEnd"/>
      <w:r w:rsidR="00B62003" w:rsidRPr="000134EF">
        <w:rPr>
          <w:rFonts w:eastAsia="Times New Roman" w:cstheme="minorHAnsi"/>
          <w:b/>
          <w:bCs/>
        </w:rPr>
        <w:t>hereinafter</w:t>
      </w:r>
      <w:proofErr w:type="spellEnd"/>
      <w:r w:rsidRPr="000134EF">
        <w:rPr>
          <w:rFonts w:eastAsia="Times New Roman" w:cstheme="minorHAnsi"/>
          <w:b/>
          <w:bCs/>
        </w:rPr>
        <w:t xml:space="preserve"> </w:t>
      </w:r>
      <w:proofErr w:type="spellStart"/>
      <w:r w:rsidRPr="000134EF">
        <w:rPr>
          <w:rFonts w:eastAsia="Times New Roman" w:cstheme="minorHAnsi"/>
          <w:b/>
          <w:bCs/>
        </w:rPr>
        <w:t>Customers</w:t>
      </w:r>
      <w:proofErr w:type="spellEnd"/>
      <w:r w:rsidRPr="000134EF">
        <w:rPr>
          <w:rFonts w:eastAsia="Times New Roman" w:cstheme="minorHAnsi"/>
          <w:b/>
          <w:bCs/>
        </w:rPr>
        <w:t>)</w:t>
      </w:r>
      <w:r w:rsidR="00B62003" w:rsidRPr="000134EF">
        <w:rPr>
          <w:rFonts w:eastAsia="Times New Roman" w:cstheme="minorHAnsi"/>
        </w:rPr>
        <w:t xml:space="preserve">. </w:t>
      </w:r>
      <w:proofErr w:type="spellStart"/>
      <w:r w:rsidR="00B62003" w:rsidRPr="000134EF">
        <w:rPr>
          <w:rFonts w:eastAsia="Times New Roman" w:cstheme="minorHAnsi"/>
          <w:b/>
          <w:bCs/>
        </w:rPr>
        <w:t>For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customers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who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are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not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consumers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, </w:t>
      </w:r>
      <w:proofErr w:type="spellStart"/>
      <w:r w:rsidR="00B62003" w:rsidRPr="000134EF">
        <w:rPr>
          <w:rFonts w:eastAsia="Times New Roman" w:cstheme="minorHAnsi"/>
          <w:b/>
          <w:bCs/>
        </w:rPr>
        <w:t>the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provisions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herein </w:t>
      </w:r>
      <w:proofErr w:type="spellStart"/>
      <w:r w:rsidR="00B62003" w:rsidRPr="000134EF">
        <w:rPr>
          <w:rFonts w:eastAsia="Times New Roman" w:cstheme="minorHAnsi"/>
          <w:b/>
          <w:bCs/>
        </w:rPr>
        <w:t>that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are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specified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by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law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as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applicable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in </w:t>
      </w:r>
      <w:proofErr w:type="spellStart"/>
      <w:r w:rsidR="00B62003" w:rsidRPr="000134EF">
        <w:rPr>
          <w:rFonts w:eastAsia="Times New Roman" w:cstheme="minorHAnsi"/>
          <w:b/>
          <w:bCs/>
        </w:rPr>
        <w:t>respect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of </w:t>
      </w:r>
      <w:proofErr w:type="spellStart"/>
      <w:r w:rsidR="00B62003" w:rsidRPr="000134EF">
        <w:rPr>
          <w:rFonts w:eastAsia="Times New Roman" w:cstheme="minorHAnsi"/>
          <w:b/>
          <w:bCs/>
        </w:rPr>
        <w:t>consumers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only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, </w:t>
      </w:r>
      <w:proofErr w:type="spellStart"/>
      <w:r w:rsidR="00B62003" w:rsidRPr="000134EF">
        <w:rPr>
          <w:rFonts w:eastAsia="Times New Roman" w:cstheme="minorHAnsi"/>
          <w:b/>
          <w:bCs/>
        </w:rPr>
        <w:t>shall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not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be </w:t>
      </w:r>
      <w:proofErr w:type="spellStart"/>
      <w:r w:rsidR="00B62003" w:rsidRPr="000134EF">
        <w:rPr>
          <w:rFonts w:eastAsia="Times New Roman" w:cstheme="minorHAnsi"/>
          <w:b/>
          <w:bCs/>
        </w:rPr>
        <w:t>applicable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. The consumer is </w:t>
      </w:r>
      <w:proofErr w:type="spellStart"/>
      <w:r w:rsidR="00B62003" w:rsidRPr="000134EF">
        <w:rPr>
          <w:rFonts w:eastAsia="Times New Roman" w:cstheme="minorHAnsi"/>
          <w:b/>
          <w:bCs/>
        </w:rPr>
        <w:t>any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person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that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outside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of </w:t>
      </w:r>
      <w:proofErr w:type="spellStart"/>
      <w:r w:rsidR="00E31840">
        <w:rPr>
          <w:rFonts w:eastAsia="Times New Roman" w:cstheme="minorHAnsi"/>
          <w:b/>
          <w:bCs/>
        </w:rPr>
        <w:t>their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trade </w:t>
      </w:r>
      <w:proofErr w:type="spellStart"/>
      <w:r w:rsidR="00B62003" w:rsidRPr="000134EF">
        <w:rPr>
          <w:rFonts w:eastAsia="Times New Roman" w:cstheme="minorHAnsi"/>
          <w:b/>
          <w:bCs/>
        </w:rPr>
        <w:t>or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business </w:t>
      </w:r>
      <w:proofErr w:type="spellStart"/>
      <w:r w:rsidR="00B62003" w:rsidRPr="000134EF">
        <w:rPr>
          <w:rFonts w:eastAsia="Times New Roman" w:cstheme="minorHAnsi"/>
          <w:b/>
          <w:bCs/>
        </w:rPr>
        <w:t>activities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or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outside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E31840">
        <w:rPr>
          <w:rFonts w:eastAsia="Times New Roman" w:cstheme="minorHAnsi"/>
          <w:b/>
          <w:bCs/>
        </w:rPr>
        <w:t>their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profession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enters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into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a </w:t>
      </w:r>
      <w:proofErr w:type="spellStart"/>
      <w:r w:rsidR="00B62003" w:rsidRPr="000134EF">
        <w:rPr>
          <w:rFonts w:eastAsia="Times New Roman" w:cstheme="minorHAnsi"/>
          <w:b/>
          <w:bCs/>
        </w:rPr>
        <w:t>contract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with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BIONIKA M</w:t>
      </w:r>
      <w:r w:rsidR="00164BF5">
        <w:rPr>
          <w:rFonts w:eastAsia="Times New Roman" w:cstheme="minorHAnsi"/>
          <w:b/>
          <w:bCs/>
        </w:rPr>
        <w:t>EDLINE</w:t>
      </w:r>
      <w:r w:rsidR="00B62003" w:rsidRPr="000134EF">
        <w:rPr>
          <w:rFonts w:eastAsia="Times New Roman" w:cstheme="minorHAnsi"/>
          <w:b/>
          <w:bCs/>
        </w:rPr>
        <w:t xml:space="preserve"> </w:t>
      </w:r>
      <w:r w:rsidR="00164BF5">
        <w:rPr>
          <w:rFonts w:eastAsia="Times New Roman" w:cstheme="minorHAnsi"/>
          <w:b/>
          <w:bCs/>
        </w:rPr>
        <w:t>K</w:t>
      </w:r>
      <w:r w:rsidR="00B62003" w:rsidRPr="000134EF">
        <w:rPr>
          <w:rFonts w:eastAsia="Times New Roman" w:cstheme="minorHAnsi"/>
          <w:b/>
          <w:bCs/>
        </w:rPr>
        <w:t xml:space="preserve">ft. </w:t>
      </w:r>
      <w:proofErr w:type="spellStart"/>
      <w:r w:rsidR="00B62003" w:rsidRPr="000134EF">
        <w:rPr>
          <w:rFonts w:eastAsia="Times New Roman" w:cstheme="minorHAnsi"/>
          <w:b/>
          <w:bCs/>
        </w:rPr>
        <w:t>or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deals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with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it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in </w:t>
      </w:r>
      <w:proofErr w:type="spellStart"/>
      <w:r w:rsidR="00B62003" w:rsidRPr="000134EF">
        <w:rPr>
          <w:rFonts w:eastAsia="Times New Roman" w:cstheme="minorHAnsi"/>
          <w:b/>
          <w:bCs/>
        </w:rPr>
        <w:t>any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other</w:t>
      </w:r>
      <w:proofErr w:type="spellEnd"/>
      <w:r w:rsidR="00B62003" w:rsidRPr="000134EF">
        <w:rPr>
          <w:rFonts w:eastAsia="Times New Roman" w:cstheme="minorHAnsi"/>
          <w:b/>
          <w:bCs/>
        </w:rPr>
        <w:t xml:space="preserve"> </w:t>
      </w:r>
      <w:proofErr w:type="spellStart"/>
      <w:r w:rsidR="00B62003" w:rsidRPr="000134EF">
        <w:rPr>
          <w:rFonts w:eastAsia="Times New Roman" w:cstheme="minorHAnsi"/>
          <w:b/>
          <w:bCs/>
        </w:rPr>
        <w:t>way</w:t>
      </w:r>
      <w:proofErr w:type="spellEnd"/>
      <w:r w:rsidR="00B62003" w:rsidRPr="000134EF">
        <w:rPr>
          <w:rFonts w:eastAsia="Times New Roman" w:cstheme="minorHAnsi"/>
          <w:b/>
          <w:bCs/>
        </w:rPr>
        <w:t>.</w:t>
      </w:r>
    </w:p>
    <w:p w14:paraId="764E0CB1" w14:textId="645E118A" w:rsidR="002E226A" w:rsidRPr="000134EF" w:rsidRDefault="002E226A" w:rsidP="009C53C3">
      <w:p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0134EF">
        <w:rPr>
          <w:rFonts w:eastAsia="Times New Roman" w:cstheme="minorHAnsi"/>
        </w:rPr>
        <w:t>By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placing</w:t>
      </w:r>
      <w:proofErr w:type="spellEnd"/>
      <w:r w:rsidRPr="000134EF">
        <w:rPr>
          <w:rFonts w:eastAsia="Times New Roman" w:cstheme="minorHAnsi"/>
        </w:rPr>
        <w:t xml:space="preserve"> an </w:t>
      </w:r>
      <w:proofErr w:type="spellStart"/>
      <w:r w:rsidRPr="000134EF">
        <w:rPr>
          <w:rFonts w:eastAsia="Times New Roman" w:cstheme="minorHAnsi"/>
        </w:rPr>
        <w:t>order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r w:rsidR="00FD55C9" w:rsidRPr="000134EF">
        <w:rPr>
          <w:rFonts w:eastAsia="Times New Roman" w:cstheme="minorHAnsi"/>
        </w:rPr>
        <w:t>consu</w:t>
      </w:r>
      <w:r w:rsidRPr="000134EF">
        <w:rPr>
          <w:rFonts w:eastAsia="Times New Roman" w:cstheme="minorHAnsi"/>
        </w:rPr>
        <w:t xml:space="preserve">mer </w:t>
      </w:r>
      <w:r w:rsidR="00FD55C9" w:rsidRPr="000134EF">
        <w:rPr>
          <w:rFonts w:eastAsia="Times New Roman" w:cstheme="minorHAnsi"/>
        </w:rPr>
        <w:t xml:space="preserve">and </w:t>
      </w:r>
      <w:proofErr w:type="spellStart"/>
      <w:r w:rsidR="008C6CC1" w:rsidRPr="000134EF">
        <w:rPr>
          <w:rFonts w:eastAsia="Times New Roman" w:cstheme="minorHAnsi"/>
        </w:rPr>
        <w:t>the</w:t>
      </w:r>
      <w:proofErr w:type="spellEnd"/>
      <w:r w:rsidR="008C6CC1" w:rsidRPr="000134EF">
        <w:rPr>
          <w:rFonts w:eastAsia="Times New Roman" w:cstheme="minorHAnsi"/>
        </w:rPr>
        <w:t xml:space="preserve"> </w:t>
      </w:r>
      <w:proofErr w:type="spellStart"/>
      <w:r w:rsidR="00FD55C9" w:rsidRPr="000134EF">
        <w:rPr>
          <w:rFonts w:eastAsia="Times New Roman" w:cstheme="minorHAnsi"/>
        </w:rPr>
        <w:t>customer</w:t>
      </w:r>
      <w:proofErr w:type="spellEnd"/>
      <w:r w:rsidR="00FD55C9" w:rsidRPr="000134EF">
        <w:rPr>
          <w:rFonts w:eastAsia="Times New Roman" w:cstheme="minorHAnsi"/>
        </w:rPr>
        <w:t xml:space="preserve"> </w:t>
      </w:r>
      <w:proofErr w:type="spellStart"/>
      <w:r w:rsidR="00FD55C9" w:rsidRPr="000134EF">
        <w:rPr>
          <w:rFonts w:eastAsia="Times New Roman" w:cstheme="minorHAnsi"/>
        </w:rPr>
        <w:t>who</w:t>
      </w:r>
      <w:proofErr w:type="spellEnd"/>
      <w:r w:rsidR="00FD55C9" w:rsidRPr="000134EF">
        <w:rPr>
          <w:rFonts w:eastAsia="Times New Roman" w:cstheme="minorHAnsi"/>
        </w:rPr>
        <w:t xml:space="preserve"> </w:t>
      </w:r>
      <w:r w:rsidR="008C6CC1" w:rsidRPr="000134EF">
        <w:rPr>
          <w:rFonts w:eastAsia="Times New Roman" w:cstheme="minorHAnsi"/>
        </w:rPr>
        <w:t>is</w:t>
      </w:r>
      <w:r w:rsidR="00FD55C9" w:rsidRPr="000134EF">
        <w:rPr>
          <w:rFonts w:eastAsia="Times New Roman" w:cstheme="minorHAnsi"/>
        </w:rPr>
        <w:t xml:space="preserve"> </w:t>
      </w:r>
      <w:proofErr w:type="spellStart"/>
      <w:r w:rsidR="00FD55C9" w:rsidRPr="000134EF">
        <w:rPr>
          <w:rFonts w:eastAsia="Times New Roman" w:cstheme="minorHAnsi"/>
        </w:rPr>
        <w:t>not</w:t>
      </w:r>
      <w:proofErr w:type="spellEnd"/>
      <w:r w:rsidR="00FD55C9" w:rsidRPr="000134EF">
        <w:rPr>
          <w:rFonts w:eastAsia="Times New Roman" w:cstheme="minorHAnsi"/>
        </w:rPr>
        <w:t xml:space="preserve"> </w:t>
      </w:r>
      <w:r w:rsidR="008C6CC1" w:rsidRPr="000134EF">
        <w:rPr>
          <w:rFonts w:eastAsia="Times New Roman" w:cstheme="minorHAnsi"/>
        </w:rPr>
        <w:t xml:space="preserve">a </w:t>
      </w:r>
      <w:r w:rsidR="00FD55C9" w:rsidRPr="000134EF">
        <w:rPr>
          <w:rFonts w:eastAsia="Times New Roman" w:cstheme="minorHAnsi"/>
        </w:rPr>
        <w:t xml:space="preserve">consumer </w:t>
      </w:r>
      <w:proofErr w:type="spellStart"/>
      <w:r w:rsidRPr="000134EF">
        <w:rPr>
          <w:rFonts w:eastAsia="Times New Roman" w:cstheme="minorHAnsi"/>
        </w:rPr>
        <w:t>confirm</w:t>
      </w:r>
      <w:r w:rsidR="008C6CC1" w:rsidRPr="000134EF">
        <w:rPr>
          <w:rFonts w:eastAsia="Times New Roman" w:cstheme="minorHAnsi"/>
        </w:rPr>
        <w:t>s</w:t>
      </w:r>
      <w:proofErr w:type="spellEnd"/>
      <w:r w:rsidRPr="000134EF">
        <w:rPr>
          <w:rFonts w:eastAsia="Times New Roman" w:cstheme="minorHAnsi"/>
        </w:rPr>
        <w:t xml:space="preserve"> he/</w:t>
      </w:r>
      <w:proofErr w:type="spellStart"/>
      <w:r w:rsidRPr="000134EF">
        <w:rPr>
          <w:rFonts w:eastAsia="Times New Roman" w:cstheme="minorHAnsi"/>
        </w:rPr>
        <w:t>she</w:t>
      </w:r>
      <w:proofErr w:type="spellEnd"/>
      <w:r w:rsidRPr="000134EF">
        <w:rPr>
          <w:rFonts w:eastAsia="Times New Roman" w:cstheme="minorHAnsi"/>
        </w:rPr>
        <w:t xml:space="preserve"> has </w:t>
      </w:r>
      <w:proofErr w:type="spellStart"/>
      <w:r w:rsidRPr="000134EF">
        <w:rPr>
          <w:rFonts w:eastAsia="Times New Roman" w:cstheme="minorHAnsi"/>
        </w:rPr>
        <w:t>acquainted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with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these</w:t>
      </w:r>
      <w:proofErr w:type="spellEnd"/>
      <w:r w:rsidRPr="000134EF">
        <w:rPr>
          <w:rFonts w:eastAsia="Times New Roman" w:cstheme="minorHAnsi"/>
        </w:rPr>
        <w:t xml:space="preserve"> GTC, and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provisions</w:t>
      </w:r>
      <w:proofErr w:type="spellEnd"/>
      <w:r w:rsidRPr="000134EF">
        <w:rPr>
          <w:rFonts w:eastAsia="Times New Roman" w:cstheme="minorHAnsi"/>
        </w:rPr>
        <w:t xml:space="preserve"> of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Data </w:t>
      </w:r>
      <w:proofErr w:type="spellStart"/>
      <w:r w:rsidRPr="000134EF">
        <w:rPr>
          <w:rFonts w:eastAsia="Times New Roman" w:cstheme="minorHAnsi"/>
        </w:rPr>
        <w:t>Processing</w:t>
      </w:r>
      <w:proofErr w:type="spellEnd"/>
      <w:r w:rsidRPr="000134EF">
        <w:rPr>
          <w:rFonts w:eastAsia="Times New Roman" w:cstheme="minorHAnsi"/>
        </w:rPr>
        <w:t xml:space="preserve"> Policy and </w:t>
      </w:r>
      <w:proofErr w:type="spellStart"/>
      <w:r w:rsidRPr="000134EF">
        <w:rPr>
          <w:rFonts w:eastAsia="Times New Roman" w:cstheme="minorHAnsi"/>
        </w:rPr>
        <w:t>explicitly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agrees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with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them</w:t>
      </w:r>
      <w:proofErr w:type="spellEnd"/>
      <w:r w:rsidRPr="000134EF">
        <w:rPr>
          <w:rFonts w:eastAsia="Times New Roman" w:cstheme="minorHAnsi"/>
        </w:rPr>
        <w:t xml:space="preserve"> in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wording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valid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at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moment</w:t>
      </w:r>
      <w:proofErr w:type="spellEnd"/>
      <w:r w:rsidRPr="000134EF">
        <w:rPr>
          <w:rFonts w:eastAsia="Times New Roman" w:cstheme="minorHAnsi"/>
        </w:rPr>
        <w:t xml:space="preserve"> of </w:t>
      </w:r>
      <w:proofErr w:type="spellStart"/>
      <w:r w:rsidRPr="000134EF">
        <w:rPr>
          <w:rFonts w:eastAsia="Times New Roman" w:cstheme="minorHAnsi"/>
        </w:rPr>
        <w:t>placing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the</w:t>
      </w:r>
      <w:proofErr w:type="spellEnd"/>
      <w:r w:rsidRPr="000134EF">
        <w:rPr>
          <w:rFonts w:eastAsia="Times New Roman" w:cstheme="minorHAnsi"/>
        </w:rPr>
        <w:t xml:space="preserve"> </w:t>
      </w:r>
      <w:proofErr w:type="spellStart"/>
      <w:r w:rsidRPr="000134EF">
        <w:rPr>
          <w:rFonts w:eastAsia="Times New Roman" w:cstheme="minorHAnsi"/>
        </w:rPr>
        <w:t>order</w:t>
      </w:r>
      <w:proofErr w:type="spellEnd"/>
      <w:r w:rsidRPr="000134EF">
        <w:rPr>
          <w:rFonts w:eastAsia="Times New Roman" w:cstheme="minorHAnsi"/>
        </w:rPr>
        <w:t>.</w:t>
      </w:r>
    </w:p>
    <w:p w14:paraId="2B49D192" w14:textId="77777777" w:rsidR="00535235" w:rsidRPr="000134EF" w:rsidRDefault="00535235" w:rsidP="005F3B93">
      <w:pPr>
        <w:spacing w:after="0" w:line="240" w:lineRule="auto"/>
        <w:rPr>
          <w:rFonts w:eastAsia="Times New Roman" w:cstheme="minorHAnsi"/>
        </w:rPr>
      </w:pPr>
    </w:p>
    <w:p w14:paraId="46D63462" w14:textId="77777777" w:rsidR="002C53E4" w:rsidRPr="000134EF" w:rsidRDefault="002C53E4" w:rsidP="00866730">
      <w:pPr>
        <w:jc w:val="both"/>
        <w:rPr>
          <w:rFonts w:cstheme="minorHAnsi"/>
        </w:rPr>
      </w:pPr>
    </w:p>
    <w:p w14:paraId="22A47B3B" w14:textId="77777777" w:rsidR="000504FC" w:rsidRPr="00E2724A" w:rsidRDefault="000504FC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Purchase</w:t>
      </w:r>
      <w:proofErr w:type="spellEnd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and </w:t>
      </w: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order</w:t>
      </w:r>
      <w:proofErr w:type="spellEnd"/>
    </w:p>
    <w:p w14:paraId="1476B642" w14:textId="05925CFC" w:rsidR="00CE53B1" w:rsidRPr="00230ADA" w:rsidRDefault="00CE53B1" w:rsidP="00230A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u-HU"/>
        </w:rPr>
      </w:pPr>
      <w:r w:rsidRPr="00CE53B1">
        <w:rPr>
          <w:rFonts w:ascii="Calibri" w:eastAsia="Times New Roman" w:hAnsi="Calibri" w:cs="Calibri"/>
          <w:lang w:eastAsia="hu-HU"/>
        </w:rPr>
        <w:t xml:space="preserve">The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products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can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be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ordered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by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e-mail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at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</w:t>
      </w:r>
      <w:hyperlink r:id="rId10" w:history="1">
        <w:r w:rsidRPr="00885A98">
          <w:rPr>
            <w:rStyle w:val="Hiperhivatkozs"/>
            <w:rFonts w:ascii="Calibri" w:eastAsia="Times New Roman" w:hAnsi="Calibri" w:cs="Calibri"/>
            <w:u w:val="none"/>
            <w:lang w:eastAsia="hu-HU"/>
          </w:rPr>
          <w:t>trade@bionika.hu</w:t>
        </w:r>
      </w:hyperlink>
      <w:r w:rsidRPr="00885A98">
        <w:rPr>
          <w:rFonts w:ascii="Calibri" w:eastAsia="Times New Roman" w:hAnsi="Calibri" w:cs="Calibri"/>
          <w:lang w:eastAsia="hu-HU"/>
        </w:rPr>
        <w:t xml:space="preserve"> </w:t>
      </w:r>
      <w:r w:rsidRPr="00CE53B1">
        <w:rPr>
          <w:rFonts w:ascii="Calibri" w:eastAsia="Times New Roman" w:hAnsi="Calibri" w:cs="Calibri"/>
          <w:lang w:eastAsia="hu-HU"/>
        </w:rPr>
        <w:t xml:space="preserve">and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by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phone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Pr="00CE53B1">
        <w:rPr>
          <w:rFonts w:ascii="Calibri" w:eastAsia="Times New Roman" w:hAnsi="Calibri" w:cs="Calibri"/>
          <w:lang w:eastAsia="hu-HU"/>
        </w:rPr>
        <w:t>at</w:t>
      </w:r>
      <w:proofErr w:type="spellEnd"/>
      <w:r w:rsidRPr="00CE53B1">
        <w:rPr>
          <w:rFonts w:ascii="Calibri" w:eastAsia="Times New Roman" w:hAnsi="Calibri" w:cs="Calibri"/>
          <w:lang w:eastAsia="hu-HU"/>
        </w:rPr>
        <w:t xml:space="preserve"> </w:t>
      </w:r>
      <w:hyperlink r:id="rId11" w:history="1">
        <w:r w:rsidRPr="00885A98">
          <w:rPr>
            <w:rStyle w:val="Hiperhivatkozs"/>
            <w:rFonts w:ascii="Calibri" w:eastAsia="Times New Roman" w:hAnsi="Calibri" w:cs="Calibri"/>
            <w:color w:val="000000" w:themeColor="text1"/>
            <w:u w:val="none"/>
            <w:lang w:eastAsia="hu-HU"/>
          </w:rPr>
          <w:t>+ 36 70 362 9235</w:t>
        </w:r>
      </w:hyperlink>
      <w:r w:rsidRPr="00CE53B1">
        <w:rPr>
          <w:rFonts w:ascii="Calibri" w:eastAsia="Times New Roman" w:hAnsi="Calibri" w:cs="Calibri"/>
          <w:lang w:eastAsia="hu-HU"/>
        </w:rPr>
        <w:t xml:space="preserve">. </w:t>
      </w:r>
      <w:r w:rsidR="003304ED" w:rsidRPr="003304ED">
        <w:rPr>
          <w:rFonts w:ascii="Calibri" w:eastAsia="Times New Roman" w:hAnsi="Calibri" w:cs="Calibri"/>
          <w:lang w:eastAsia="hu-HU"/>
        </w:rPr>
        <w:t xml:space="preserve">The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products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can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also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be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ordered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from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the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webshop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available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at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hyperlink r:id="rId12" w:history="1">
        <w:r w:rsidR="003304ED" w:rsidRPr="003304ED">
          <w:rPr>
            <w:rStyle w:val="Hiperhivatkozs"/>
            <w:rFonts w:ascii="Calibri" w:eastAsia="Times New Roman" w:hAnsi="Calibri" w:cs="Calibri"/>
            <w:lang w:eastAsia="hu-HU"/>
          </w:rPr>
          <w:t>https://shop.bionika.hu</w:t>
        </w:r>
      </w:hyperlink>
      <w:r w:rsidR="003304ED" w:rsidRPr="003304ED">
        <w:rPr>
          <w:rFonts w:ascii="Calibri" w:eastAsia="Times New Roman" w:hAnsi="Calibri" w:cs="Calibri"/>
          <w:lang w:eastAsia="hu-HU"/>
        </w:rPr>
        <w:t xml:space="preserve">,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which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is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subject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to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the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</w:t>
      </w:r>
      <w:proofErr w:type="spellStart"/>
      <w:r w:rsidR="003304ED" w:rsidRPr="003304ED">
        <w:rPr>
          <w:rFonts w:ascii="Calibri" w:eastAsia="Times New Roman" w:hAnsi="Calibri" w:cs="Calibri"/>
          <w:lang w:eastAsia="hu-HU"/>
        </w:rPr>
        <w:t>aforementioned</w:t>
      </w:r>
      <w:proofErr w:type="spellEnd"/>
      <w:r w:rsidR="003304ED" w:rsidRPr="003304ED">
        <w:rPr>
          <w:rFonts w:ascii="Calibri" w:eastAsia="Times New Roman" w:hAnsi="Calibri" w:cs="Calibri"/>
          <w:lang w:eastAsia="hu-HU"/>
        </w:rPr>
        <w:t xml:space="preserve"> webshop </w:t>
      </w:r>
      <w:r w:rsidR="003304ED">
        <w:rPr>
          <w:rFonts w:ascii="Calibri" w:eastAsia="Times New Roman" w:hAnsi="Calibri" w:cs="Calibri"/>
          <w:lang w:eastAsia="hu-HU"/>
        </w:rPr>
        <w:t>GTC</w:t>
      </w:r>
      <w:r w:rsidR="003304ED" w:rsidRPr="003304ED">
        <w:rPr>
          <w:rFonts w:ascii="Calibri" w:eastAsia="Times New Roman" w:hAnsi="Calibri" w:cs="Calibri"/>
          <w:lang w:eastAsia="hu-HU"/>
        </w:rPr>
        <w:t>.</w:t>
      </w:r>
    </w:p>
    <w:p w14:paraId="732F4254" w14:textId="7245E211" w:rsidR="0069372A" w:rsidRPr="0069372A" w:rsidRDefault="0069372A" w:rsidP="0069372A">
      <w:pPr>
        <w:jc w:val="both"/>
        <w:rPr>
          <w:rFonts w:cstheme="minorHAnsi"/>
        </w:rPr>
      </w:pPr>
      <w:proofErr w:type="spellStart"/>
      <w:r w:rsidRPr="0069372A">
        <w:rPr>
          <w:rFonts w:cstheme="minorHAnsi"/>
          <w:b/>
          <w:bCs/>
        </w:rPr>
        <w:t>By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placing</w:t>
      </w:r>
      <w:proofErr w:type="spellEnd"/>
      <w:r w:rsidRPr="0069372A">
        <w:rPr>
          <w:rFonts w:cstheme="minorHAnsi"/>
          <w:b/>
          <w:bCs/>
        </w:rPr>
        <w:t xml:space="preserve"> an </w:t>
      </w:r>
      <w:proofErr w:type="spellStart"/>
      <w:r w:rsidRPr="0069372A">
        <w:rPr>
          <w:rFonts w:cstheme="minorHAnsi"/>
          <w:b/>
          <w:bCs/>
        </w:rPr>
        <w:t>order</w:t>
      </w:r>
      <w:proofErr w:type="spellEnd"/>
      <w:r w:rsidRPr="0069372A">
        <w:rPr>
          <w:rFonts w:cstheme="minorHAnsi"/>
          <w:b/>
          <w:bCs/>
        </w:rPr>
        <w:t xml:space="preserve">, </w:t>
      </w:r>
      <w:proofErr w:type="spellStart"/>
      <w:r w:rsidRPr="0069372A">
        <w:rPr>
          <w:rFonts w:cstheme="minorHAnsi"/>
          <w:b/>
          <w:bCs/>
        </w:rPr>
        <w:t>the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Customer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agrees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report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BIONIKA </w:t>
      </w:r>
      <w:proofErr w:type="spellStart"/>
      <w:r w:rsidRPr="0069372A">
        <w:rPr>
          <w:rFonts w:cstheme="minorHAnsi"/>
        </w:rPr>
        <w:t>any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defects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related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product</w:t>
      </w:r>
      <w:proofErr w:type="spellEnd"/>
      <w:r w:rsidRPr="0069372A">
        <w:rPr>
          <w:rFonts w:cstheme="minorHAnsi"/>
        </w:rPr>
        <w:t xml:space="preserve">. </w:t>
      </w:r>
      <w:proofErr w:type="spellStart"/>
      <w:r w:rsidR="00454E9B">
        <w:rPr>
          <w:rFonts w:cstheme="minorHAnsi"/>
        </w:rPr>
        <w:t>They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shall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cooperate</w:t>
      </w:r>
      <w:proofErr w:type="spellEnd"/>
      <w:r w:rsidRPr="0069372A">
        <w:rPr>
          <w:rFonts w:cstheme="minorHAnsi"/>
        </w:rPr>
        <w:t xml:space="preserve"> in </w:t>
      </w:r>
      <w:proofErr w:type="spellStart"/>
      <w:r w:rsidRPr="0069372A">
        <w:rPr>
          <w:rFonts w:cstheme="minorHAnsi"/>
        </w:rPr>
        <w:t>order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take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corrective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measures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necessary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bring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device</w:t>
      </w:r>
      <w:proofErr w:type="spellEnd"/>
      <w:r w:rsidRPr="0069372A">
        <w:rPr>
          <w:rFonts w:cstheme="minorHAnsi"/>
        </w:rPr>
        <w:t xml:space="preserve"> in </w:t>
      </w:r>
      <w:proofErr w:type="spellStart"/>
      <w:r w:rsidRPr="0069372A">
        <w:rPr>
          <w:rFonts w:cstheme="minorHAnsi"/>
        </w:rPr>
        <w:t>question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into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compliance</w:t>
      </w:r>
      <w:proofErr w:type="spellEnd"/>
      <w:r w:rsidRPr="0069372A">
        <w:rPr>
          <w:rFonts w:cstheme="minorHAnsi"/>
        </w:rPr>
        <w:t xml:space="preserve">, </w:t>
      </w:r>
      <w:proofErr w:type="spellStart"/>
      <w:r w:rsidRPr="0069372A">
        <w:rPr>
          <w:rFonts w:cstheme="minorHAnsi"/>
        </w:rPr>
        <w:t>withdraw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or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recall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from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market, </w:t>
      </w:r>
      <w:proofErr w:type="spellStart"/>
      <w:r w:rsidRPr="0069372A">
        <w:rPr>
          <w:rFonts w:cstheme="minorHAnsi"/>
        </w:rPr>
        <w:t>if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necessary</w:t>
      </w:r>
      <w:proofErr w:type="spellEnd"/>
      <w:r w:rsidRPr="0069372A">
        <w:rPr>
          <w:rFonts w:cstheme="minorHAnsi"/>
        </w:rPr>
        <w:t xml:space="preserve">. </w:t>
      </w:r>
      <w:proofErr w:type="spellStart"/>
      <w:r w:rsidRPr="0069372A">
        <w:rPr>
          <w:rFonts w:cstheme="minorHAnsi"/>
        </w:rPr>
        <w:t>It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shall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also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report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any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notification</w:t>
      </w:r>
      <w:proofErr w:type="spellEnd"/>
      <w:r w:rsidRPr="0069372A">
        <w:rPr>
          <w:rFonts w:cstheme="minorHAnsi"/>
        </w:rPr>
        <w:t xml:space="preserve"> of </w:t>
      </w:r>
      <w:proofErr w:type="spellStart"/>
      <w:r w:rsidRPr="0069372A">
        <w:rPr>
          <w:rFonts w:cstheme="minorHAnsi"/>
        </w:rPr>
        <w:t>suspected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occurrence</w:t>
      </w:r>
      <w:proofErr w:type="spellEnd"/>
      <w:r w:rsidRPr="0069372A">
        <w:rPr>
          <w:rFonts w:cstheme="minorHAnsi"/>
        </w:rPr>
        <w:t xml:space="preserve"> of </w:t>
      </w:r>
      <w:proofErr w:type="spellStart"/>
      <w:r w:rsidRPr="0069372A">
        <w:rPr>
          <w:rFonts w:cstheme="minorHAnsi"/>
        </w:rPr>
        <w:t>unexpected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events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relating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product</w:t>
      </w:r>
      <w:proofErr w:type="spellEnd"/>
      <w:r w:rsidRPr="0069372A">
        <w:rPr>
          <w:rFonts w:cstheme="minorHAnsi"/>
        </w:rPr>
        <w:t>.</w:t>
      </w:r>
    </w:p>
    <w:p w14:paraId="77108C72" w14:textId="545CD04A" w:rsidR="0069372A" w:rsidRPr="0069372A" w:rsidRDefault="0069372A" w:rsidP="0069372A">
      <w:pPr>
        <w:jc w:val="both"/>
        <w:rPr>
          <w:rFonts w:cstheme="minorHAnsi"/>
        </w:rPr>
      </w:pPr>
      <w:r w:rsidRPr="0069372A">
        <w:rPr>
          <w:rFonts w:cstheme="minorHAnsi"/>
          <w:b/>
          <w:bCs/>
        </w:rPr>
        <w:t xml:space="preserve">The </w:t>
      </w:r>
      <w:proofErr w:type="spellStart"/>
      <w:r w:rsidRPr="0069372A">
        <w:rPr>
          <w:rFonts w:cstheme="minorHAnsi"/>
          <w:b/>
          <w:bCs/>
        </w:rPr>
        <w:t>Customer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agrees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keep</w:t>
      </w:r>
      <w:proofErr w:type="spellEnd"/>
      <w:r w:rsidRPr="0069372A">
        <w:rPr>
          <w:rFonts w:cstheme="minorHAnsi"/>
        </w:rPr>
        <w:t xml:space="preserve"> a </w:t>
      </w:r>
      <w:proofErr w:type="spellStart"/>
      <w:r w:rsidRPr="0069372A">
        <w:rPr>
          <w:rFonts w:cstheme="minorHAnsi"/>
        </w:rPr>
        <w:t>register</w:t>
      </w:r>
      <w:proofErr w:type="spellEnd"/>
      <w:r w:rsidRPr="0069372A">
        <w:rPr>
          <w:rFonts w:cstheme="minorHAnsi"/>
        </w:rPr>
        <w:t xml:space="preserve"> of </w:t>
      </w:r>
      <w:proofErr w:type="spellStart"/>
      <w:r w:rsidRPr="0069372A">
        <w:rPr>
          <w:rFonts w:cstheme="minorHAnsi"/>
        </w:rPr>
        <w:t>complaints</w:t>
      </w:r>
      <w:proofErr w:type="spellEnd"/>
      <w:r w:rsidRPr="0069372A">
        <w:rPr>
          <w:rFonts w:cstheme="minorHAnsi"/>
        </w:rPr>
        <w:t xml:space="preserve">, of </w:t>
      </w:r>
      <w:proofErr w:type="gramStart"/>
      <w:r w:rsidRPr="0069372A">
        <w:rPr>
          <w:rFonts w:cstheme="minorHAnsi"/>
        </w:rPr>
        <w:t>non-</w:t>
      </w:r>
      <w:proofErr w:type="spellStart"/>
      <w:r w:rsidRPr="0069372A">
        <w:rPr>
          <w:rFonts w:cstheme="minorHAnsi"/>
        </w:rPr>
        <w:t>compliant</w:t>
      </w:r>
      <w:proofErr w:type="spellEnd"/>
      <w:proofErr w:type="gram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devices</w:t>
      </w:r>
      <w:proofErr w:type="spellEnd"/>
      <w:r w:rsidRPr="0069372A">
        <w:rPr>
          <w:rFonts w:cstheme="minorHAnsi"/>
        </w:rPr>
        <w:t xml:space="preserve"> and of </w:t>
      </w:r>
      <w:proofErr w:type="spellStart"/>
      <w:r w:rsidRPr="0069372A">
        <w:rPr>
          <w:rFonts w:cstheme="minorHAnsi"/>
        </w:rPr>
        <w:t>recalls</w:t>
      </w:r>
      <w:proofErr w:type="spellEnd"/>
      <w:r w:rsidRPr="0069372A">
        <w:rPr>
          <w:rFonts w:cstheme="minorHAnsi"/>
        </w:rPr>
        <w:t xml:space="preserve"> and </w:t>
      </w:r>
      <w:proofErr w:type="spellStart"/>
      <w:r w:rsidRPr="0069372A">
        <w:rPr>
          <w:rFonts w:cstheme="minorHAnsi"/>
        </w:rPr>
        <w:t>withdrawals</w:t>
      </w:r>
      <w:proofErr w:type="spellEnd"/>
      <w:r w:rsidRPr="0069372A">
        <w:rPr>
          <w:rFonts w:cstheme="minorHAnsi"/>
        </w:rPr>
        <w:t xml:space="preserve"> of </w:t>
      </w:r>
      <w:proofErr w:type="spellStart"/>
      <w:r w:rsidRPr="0069372A">
        <w:rPr>
          <w:rFonts w:cstheme="minorHAnsi"/>
        </w:rPr>
        <w:t>devices</w:t>
      </w:r>
      <w:proofErr w:type="spellEnd"/>
      <w:r w:rsidRPr="0069372A">
        <w:rPr>
          <w:rFonts w:cstheme="minorHAnsi"/>
        </w:rPr>
        <w:t xml:space="preserve">, and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inform</w:t>
      </w:r>
      <w:proofErr w:type="spellEnd"/>
      <w:r w:rsidRPr="0069372A">
        <w:rPr>
          <w:rFonts w:cstheme="minorHAnsi"/>
        </w:rPr>
        <w:t xml:space="preserve"> BIONIKA MEDLINE </w:t>
      </w:r>
      <w:r w:rsidR="00454E9B">
        <w:rPr>
          <w:rFonts w:cstheme="minorHAnsi"/>
        </w:rPr>
        <w:t>Kft</w:t>
      </w:r>
      <w:r w:rsidRPr="0069372A">
        <w:rPr>
          <w:rFonts w:cstheme="minorHAnsi"/>
        </w:rPr>
        <w:t xml:space="preserve">. of </w:t>
      </w:r>
      <w:proofErr w:type="spellStart"/>
      <w:r w:rsidRPr="0069372A">
        <w:rPr>
          <w:rFonts w:cstheme="minorHAnsi"/>
        </w:rPr>
        <w:t>these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activities</w:t>
      </w:r>
      <w:proofErr w:type="spellEnd"/>
      <w:r w:rsidRPr="0069372A">
        <w:rPr>
          <w:rFonts w:cstheme="minorHAnsi"/>
        </w:rPr>
        <w:t xml:space="preserve"> and </w:t>
      </w:r>
      <w:proofErr w:type="spellStart"/>
      <w:r w:rsidRPr="0069372A">
        <w:rPr>
          <w:rFonts w:cstheme="minorHAnsi"/>
        </w:rPr>
        <w:t>provide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with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all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information</w:t>
      </w:r>
      <w:proofErr w:type="spellEnd"/>
      <w:r w:rsidRPr="0069372A">
        <w:rPr>
          <w:rFonts w:cstheme="minorHAnsi"/>
        </w:rPr>
        <w:t xml:space="preserve">. The </w:t>
      </w:r>
      <w:proofErr w:type="spellStart"/>
      <w:r w:rsidRPr="0069372A">
        <w:rPr>
          <w:rFonts w:cstheme="minorHAnsi"/>
        </w:rPr>
        <w:t>Customer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can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provide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such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feedback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by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sending</w:t>
      </w:r>
      <w:proofErr w:type="spellEnd"/>
      <w:r w:rsidRPr="0069372A">
        <w:rPr>
          <w:rFonts w:cstheme="minorHAnsi"/>
        </w:rPr>
        <w:t xml:space="preserve"> an e-mail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hyperlink r:id="rId13" w:history="1">
        <w:r w:rsidR="00EA3AA0" w:rsidRPr="004C25E8">
          <w:rPr>
            <w:rStyle w:val="Hiperhivatkozs"/>
            <w:rFonts w:cstheme="minorHAnsi"/>
            <w:u w:val="none"/>
          </w:rPr>
          <w:t>trade</w:t>
        </w:r>
        <w:r w:rsidR="00EA3AA0" w:rsidRPr="0069372A">
          <w:rPr>
            <w:rStyle w:val="Hiperhivatkozs"/>
            <w:rFonts w:cstheme="minorHAnsi"/>
            <w:u w:val="none"/>
          </w:rPr>
          <w:t>@bionika.hu</w:t>
        </w:r>
      </w:hyperlink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or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by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calling</w:t>
      </w:r>
      <w:proofErr w:type="spellEnd"/>
      <w:r w:rsidRPr="0069372A">
        <w:rPr>
          <w:rFonts w:cstheme="minorHAnsi"/>
        </w:rPr>
        <w:t xml:space="preserve"> </w:t>
      </w:r>
      <w:bookmarkStart w:id="3" w:name="_Hlk193707533"/>
      <w:r w:rsidR="00E51D6B" w:rsidRPr="00E51D6B">
        <w:rPr>
          <w:rFonts w:cstheme="minorHAnsi"/>
          <w:color w:val="000000" w:themeColor="text1"/>
        </w:rPr>
        <w:fldChar w:fldCharType="begin"/>
      </w:r>
      <w:r w:rsidR="00E51D6B" w:rsidRPr="00E51D6B">
        <w:rPr>
          <w:rFonts w:cstheme="minorHAnsi"/>
          <w:color w:val="000000" w:themeColor="text1"/>
        </w:rPr>
        <w:instrText>HYPERLINK "tel:+36703629235"</w:instrText>
      </w:r>
      <w:r w:rsidR="00E51D6B" w:rsidRPr="00E51D6B">
        <w:rPr>
          <w:rFonts w:cstheme="minorHAnsi"/>
          <w:color w:val="000000" w:themeColor="text1"/>
        </w:rPr>
      </w:r>
      <w:r w:rsidR="00E51D6B" w:rsidRPr="00E51D6B">
        <w:rPr>
          <w:rFonts w:cstheme="minorHAnsi"/>
          <w:color w:val="000000" w:themeColor="text1"/>
        </w:rPr>
        <w:fldChar w:fldCharType="separate"/>
      </w:r>
      <w:r w:rsidR="00E51D6B" w:rsidRPr="00E51D6B">
        <w:rPr>
          <w:rStyle w:val="Hiperhivatkozs"/>
          <w:rFonts w:cstheme="minorHAnsi"/>
          <w:color w:val="000000" w:themeColor="text1"/>
          <w:u w:val="none"/>
        </w:rPr>
        <w:t>+ 36 70 362 9235</w:t>
      </w:r>
      <w:r w:rsidR="00E51D6B" w:rsidRPr="00E51D6B">
        <w:rPr>
          <w:rFonts w:cstheme="minorHAnsi"/>
          <w:color w:val="000000" w:themeColor="text1"/>
        </w:rPr>
        <w:fldChar w:fldCharType="end"/>
      </w:r>
      <w:bookmarkEnd w:id="3"/>
      <w:r w:rsidRPr="0069372A">
        <w:rPr>
          <w:rFonts w:cstheme="minorHAnsi"/>
        </w:rPr>
        <w:t>.</w:t>
      </w:r>
    </w:p>
    <w:p w14:paraId="50E8DC09" w14:textId="7DFE95E4" w:rsidR="0069372A" w:rsidRPr="0069372A" w:rsidRDefault="0069372A" w:rsidP="0069372A">
      <w:pPr>
        <w:jc w:val="both"/>
        <w:rPr>
          <w:rFonts w:cstheme="minorHAnsi"/>
        </w:rPr>
      </w:pPr>
      <w:r w:rsidRPr="0069372A">
        <w:rPr>
          <w:rFonts w:cstheme="minorHAnsi"/>
          <w:b/>
          <w:bCs/>
        </w:rPr>
        <w:t xml:space="preserve">The </w:t>
      </w:r>
      <w:proofErr w:type="spellStart"/>
      <w:r w:rsidRPr="0069372A">
        <w:rPr>
          <w:rFonts w:cstheme="minorHAnsi"/>
          <w:b/>
          <w:bCs/>
        </w:rPr>
        <w:t>Customer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also</w:t>
      </w:r>
      <w:proofErr w:type="spellEnd"/>
      <w:r w:rsidRPr="0069372A">
        <w:rPr>
          <w:rFonts w:cstheme="minorHAnsi"/>
          <w:b/>
          <w:bCs/>
        </w:rPr>
        <w:t xml:space="preserve"> </w:t>
      </w:r>
      <w:proofErr w:type="spellStart"/>
      <w:r w:rsidRPr="0069372A">
        <w:rPr>
          <w:rFonts w:cstheme="minorHAnsi"/>
          <w:b/>
          <w:bCs/>
        </w:rPr>
        <w:t>agrees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report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any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serious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unforeseen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events</w:t>
      </w:r>
      <w:proofErr w:type="spellEnd"/>
      <w:r w:rsidRPr="0069372A">
        <w:rPr>
          <w:rFonts w:cstheme="minorHAnsi"/>
        </w:rPr>
        <w:t xml:space="preserve"> of </w:t>
      </w:r>
      <w:proofErr w:type="spellStart"/>
      <w:r w:rsidRPr="0069372A">
        <w:rPr>
          <w:rFonts w:cstheme="minorHAnsi"/>
        </w:rPr>
        <w:t>which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becomes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aware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BIONIA </w:t>
      </w:r>
      <w:proofErr w:type="spellStart"/>
      <w:r w:rsidRPr="0069372A">
        <w:rPr>
          <w:rFonts w:cstheme="minorHAnsi"/>
        </w:rPr>
        <w:t>at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contact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details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indicated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above</w:t>
      </w:r>
      <w:proofErr w:type="spellEnd"/>
      <w:r w:rsidRPr="0069372A">
        <w:rPr>
          <w:rFonts w:cstheme="minorHAnsi"/>
        </w:rPr>
        <w:t xml:space="preserve">, </w:t>
      </w:r>
      <w:proofErr w:type="spellStart"/>
      <w:r w:rsidRPr="0069372A">
        <w:rPr>
          <w:rFonts w:cstheme="minorHAnsi"/>
        </w:rPr>
        <w:t>on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one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hand</w:t>
      </w:r>
      <w:proofErr w:type="spellEnd"/>
      <w:r w:rsidRPr="0069372A">
        <w:rPr>
          <w:rFonts w:cstheme="minorHAnsi"/>
        </w:rPr>
        <w:t xml:space="preserve">, and </w:t>
      </w:r>
      <w:proofErr w:type="spellStart"/>
      <w:r w:rsidRPr="0069372A">
        <w:rPr>
          <w:rFonts w:cstheme="minorHAnsi"/>
        </w:rPr>
        <w:t>to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the</w:t>
      </w:r>
      <w:proofErr w:type="spellEnd"/>
      <w:r w:rsidRPr="0069372A">
        <w:rPr>
          <w:rFonts w:cstheme="minorHAnsi"/>
        </w:rPr>
        <w:t xml:space="preserve"> National Centre </w:t>
      </w:r>
      <w:proofErr w:type="spellStart"/>
      <w:r w:rsidRPr="0069372A">
        <w:rPr>
          <w:rFonts w:cstheme="minorHAnsi"/>
        </w:rPr>
        <w:t>for</w:t>
      </w:r>
      <w:proofErr w:type="spellEnd"/>
      <w:r w:rsidRPr="0069372A">
        <w:rPr>
          <w:rFonts w:cstheme="minorHAnsi"/>
        </w:rPr>
        <w:t xml:space="preserve"> Public Health and </w:t>
      </w:r>
      <w:proofErr w:type="spellStart"/>
      <w:r w:rsidRPr="0069372A">
        <w:rPr>
          <w:rFonts w:cstheme="minorHAnsi"/>
        </w:rPr>
        <w:t>Pharmacy</w:t>
      </w:r>
      <w:proofErr w:type="spellEnd"/>
      <w:r w:rsidRPr="0069372A">
        <w:rPr>
          <w:rFonts w:cstheme="minorHAnsi"/>
        </w:rPr>
        <w:t xml:space="preserve"> (</w:t>
      </w:r>
      <w:r w:rsidR="009E059A">
        <w:rPr>
          <w:rFonts w:cstheme="minorHAnsi"/>
        </w:rPr>
        <w:t xml:space="preserve">in </w:t>
      </w:r>
      <w:proofErr w:type="spellStart"/>
      <w:r w:rsidR="009E059A">
        <w:rPr>
          <w:rFonts w:cstheme="minorHAnsi"/>
        </w:rPr>
        <w:t>Hungarian</w:t>
      </w:r>
      <w:proofErr w:type="spellEnd"/>
      <w:r w:rsidR="009E059A">
        <w:rPr>
          <w:rFonts w:cstheme="minorHAnsi"/>
        </w:rPr>
        <w:t xml:space="preserve">: </w:t>
      </w:r>
      <w:r w:rsidR="009E059A" w:rsidRPr="00647FF4">
        <w:t>Nemzeti Népegészségügyi és Gyógyszerészeti Központ</w:t>
      </w:r>
      <w:r w:rsidR="009E059A">
        <w:t xml:space="preserve">, </w:t>
      </w:r>
      <w:proofErr w:type="spellStart"/>
      <w:r w:rsidRPr="0069372A">
        <w:rPr>
          <w:rFonts w:cstheme="minorHAnsi"/>
        </w:rPr>
        <w:t>address</w:t>
      </w:r>
      <w:proofErr w:type="spellEnd"/>
      <w:r w:rsidRPr="0069372A">
        <w:rPr>
          <w:rFonts w:cstheme="minorHAnsi"/>
        </w:rPr>
        <w:t>:</w:t>
      </w:r>
      <w:r w:rsidRPr="0069372A">
        <w:rPr>
          <w:rFonts w:cstheme="minorHAnsi"/>
          <w:b/>
          <w:bCs/>
        </w:rPr>
        <w:t xml:space="preserve"> </w:t>
      </w:r>
      <w:r w:rsidRPr="0069372A">
        <w:rPr>
          <w:rFonts w:cstheme="minorHAnsi"/>
        </w:rPr>
        <w:t xml:space="preserve">1097 Budapest, Albert Flórián út 2-6., </w:t>
      </w:r>
      <w:proofErr w:type="spellStart"/>
      <w:r w:rsidRPr="0069372A">
        <w:rPr>
          <w:rFonts w:cstheme="minorHAnsi"/>
        </w:rPr>
        <w:t>postal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address</w:t>
      </w:r>
      <w:proofErr w:type="spellEnd"/>
      <w:r w:rsidRPr="0069372A">
        <w:rPr>
          <w:rFonts w:cstheme="minorHAnsi"/>
        </w:rPr>
        <w:t>:</w:t>
      </w:r>
      <w:r w:rsidRPr="0069372A">
        <w:rPr>
          <w:rFonts w:cstheme="minorHAnsi"/>
          <w:b/>
          <w:bCs/>
        </w:rPr>
        <w:t xml:space="preserve"> </w:t>
      </w:r>
      <w:r w:rsidRPr="0069372A">
        <w:rPr>
          <w:rFonts w:cstheme="minorHAnsi"/>
        </w:rPr>
        <w:t xml:space="preserve">1437 Budapest, Pf. 777, main </w:t>
      </w:r>
      <w:proofErr w:type="spellStart"/>
      <w:r w:rsidRPr="0069372A">
        <w:rPr>
          <w:rFonts w:cstheme="minorHAnsi"/>
        </w:rPr>
        <w:t>telephone</w:t>
      </w:r>
      <w:proofErr w:type="spellEnd"/>
      <w:r w:rsidRPr="0069372A">
        <w:rPr>
          <w:rFonts w:cstheme="minorHAnsi"/>
        </w:rPr>
        <w:t xml:space="preserve"> </w:t>
      </w:r>
      <w:proofErr w:type="spellStart"/>
      <w:r w:rsidRPr="0069372A">
        <w:rPr>
          <w:rFonts w:cstheme="minorHAnsi"/>
        </w:rPr>
        <w:t>number</w:t>
      </w:r>
      <w:proofErr w:type="spellEnd"/>
      <w:r w:rsidRPr="0069372A">
        <w:rPr>
          <w:rFonts w:cstheme="minorHAnsi"/>
        </w:rPr>
        <w:t>:</w:t>
      </w:r>
      <w:r w:rsidRPr="0069372A">
        <w:rPr>
          <w:rFonts w:cstheme="minorHAnsi"/>
          <w:b/>
          <w:bCs/>
        </w:rPr>
        <w:t xml:space="preserve"> </w:t>
      </w:r>
      <w:r w:rsidRPr="0069372A">
        <w:rPr>
          <w:rFonts w:cstheme="minorHAnsi"/>
        </w:rPr>
        <w:t xml:space="preserve">(+36 1) 476 1100, e-mail </w:t>
      </w:r>
      <w:proofErr w:type="spellStart"/>
      <w:r w:rsidRPr="0069372A">
        <w:rPr>
          <w:rFonts w:cstheme="minorHAnsi"/>
        </w:rPr>
        <w:t>address</w:t>
      </w:r>
      <w:proofErr w:type="spellEnd"/>
      <w:r w:rsidRPr="0069372A">
        <w:rPr>
          <w:rFonts w:cstheme="minorHAnsi"/>
          <w:b/>
          <w:bCs/>
        </w:rPr>
        <w:t>:</w:t>
      </w:r>
      <w:r w:rsidRPr="0069372A">
        <w:rPr>
          <w:rFonts w:cstheme="minorHAnsi"/>
        </w:rPr>
        <w:t xml:space="preserve"> </w:t>
      </w:r>
      <w:hyperlink r:id="rId14" w:history="1">
        <w:r w:rsidRPr="0069372A">
          <w:rPr>
            <w:rStyle w:val="Hiperhivatkozs"/>
            <w:rFonts w:cstheme="minorHAnsi"/>
            <w:u w:val="none"/>
          </w:rPr>
          <w:t>tisztifoorvos@nnk.gov.hu</w:t>
        </w:r>
      </w:hyperlink>
      <w:r w:rsidRPr="0069372A">
        <w:rPr>
          <w:rFonts w:cstheme="minorHAnsi"/>
        </w:rPr>
        <w:t>)</w:t>
      </w:r>
    </w:p>
    <w:p w14:paraId="12491DAC" w14:textId="77777777" w:rsidR="00684AAA" w:rsidRPr="000134EF" w:rsidRDefault="00684AAA" w:rsidP="000D2E6A">
      <w:pPr>
        <w:jc w:val="both"/>
        <w:rPr>
          <w:rFonts w:cstheme="minorHAnsi"/>
        </w:rPr>
      </w:pPr>
    </w:p>
    <w:p w14:paraId="1A040B34" w14:textId="77777777" w:rsidR="00666287" w:rsidRPr="00E2724A" w:rsidRDefault="00666287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Payment</w:t>
      </w:r>
      <w:proofErr w:type="spellEnd"/>
    </w:p>
    <w:p w14:paraId="282E9AD1" w14:textId="77777777" w:rsidR="00666287" w:rsidRPr="000134EF" w:rsidRDefault="00666287" w:rsidP="000D2E6A">
      <w:pPr>
        <w:jc w:val="both"/>
        <w:rPr>
          <w:rFonts w:cstheme="minorHAnsi"/>
          <w:b/>
          <w:bCs/>
        </w:rPr>
      </w:pPr>
      <w:proofErr w:type="spellStart"/>
      <w:r w:rsidRPr="000134EF">
        <w:rPr>
          <w:rFonts w:cstheme="minorHAnsi"/>
          <w:b/>
          <w:bCs/>
        </w:rPr>
        <w:t>You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can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choose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the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following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payment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methods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when</w:t>
      </w:r>
      <w:proofErr w:type="spellEnd"/>
      <w:r w:rsidRPr="000134EF">
        <w:rPr>
          <w:rFonts w:cstheme="minorHAnsi"/>
          <w:b/>
          <w:bCs/>
        </w:rPr>
        <w:t xml:space="preserve"> </w:t>
      </w:r>
      <w:proofErr w:type="spellStart"/>
      <w:r w:rsidRPr="000134EF">
        <w:rPr>
          <w:rFonts w:cstheme="minorHAnsi"/>
          <w:b/>
          <w:bCs/>
        </w:rPr>
        <w:t>placing</w:t>
      </w:r>
      <w:proofErr w:type="spellEnd"/>
      <w:r w:rsidRPr="000134EF">
        <w:rPr>
          <w:rFonts w:cstheme="minorHAnsi"/>
          <w:b/>
          <w:bCs/>
        </w:rPr>
        <w:t xml:space="preserve"> an </w:t>
      </w:r>
      <w:proofErr w:type="spellStart"/>
      <w:r w:rsidRPr="000134EF">
        <w:rPr>
          <w:rFonts w:cstheme="minorHAnsi"/>
          <w:b/>
          <w:bCs/>
        </w:rPr>
        <w:t>order</w:t>
      </w:r>
      <w:proofErr w:type="spellEnd"/>
      <w:r w:rsidRPr="000134EF">
        <w:rPr>
          <w:rFonts w:cstheme="minorHAnsi"/>
          <w:b/>
          <w:bCs/>
        </w:rPr>
        <w:t>:</w:t>
      </w:r>
    </w:p>
    <w:p w14:paraId="6D57C342" w14:textId="14BFEAF3" w:rsidR="00666287" w:rsidRPr="005E0DDC" w:rsidRDefault="00E23F01" w:rsidP="00E23F01">
      <w:pPr>
        <w:pStyle w:val="Listaszerbekezds"/>
        <w:numPr>
          <w:ilvl w:val="0"/>
          <w:numId w:val="13"/>
        </w:numPr>
        <w:jc w:val="both"/>
        <w:rPr>
          <w:rFonts w:cstheme="minorHAnsi"/>
          <w:color w:val="2E74B5" w:themeColor="accent5" w:themeShade="BF"/>
        </w:rPr>
      </w:pPr>
      <w:r w:rsidRPr="005E0DDC">
        <w:rPr>
          <w:rFonts w:cstheme="minorHAnsi"/>
          <w:color w:val="2E74B5" w:themeColor="accent5" w:themeShade="BF"/>
        </w:rPr>
        <w:t xml:space="preserve">bank </w:t>
      </w:r>
      <w:proofErr w:type="spellStart"/>
      <w:r w:rsidRPr="005E0DDC">
        <w:rPr>
          <w:rFonts w:cstheme="minorHAnsi"/>
          <w:color w:val="2E74B5" w:themeColor="accent5" w:themeShade="BF"/>
        </w:rPr>
        <w:t>transfer</w:t>
      </w:r>
      <w:proofErr w:type="spellEnd"/>
    </w:p>
    <w:p w14:paraId="3693F253" w14:textId="5532E4EE" w:rsidR="00E23F01" w:rsidRPr="005E0DDC" w:rsidRDefault="00E23F01" w:rsidP="00E23F01">
      <w:pPr>
        <w:pStyle w:val="Listaszerbekezds"/>
        <w:numPr>
          <w:ilvl w:val="0"/>
          <w:numId w:val="13"/>
        </w:numPr>
        <w:jc w:val="both"/>
        <w:rPr>
          <w:rFonts w:cstheme="minorHAnsi"/>
          <w:color w:val="2E74B5" w:themeColor="accent5" w:themeShade="BF"/>
        </w:rPr>
      </w:pPr>
      <w:proofErr w:type="spellStart"/>
      <w:r w:rsidRPr="005E0DDC">
        <w:rPr>
          <w:rFonts w:cstheme="minorHAnsi"/>
          <w:color w:val="2E74B5" w:themeColor="accent5" w:themeShade="BF"/>
        </w:rPr>
        <w:t>payment</w:t>
      </w:r>
      <w:proofErr w:type="spellEnd"/>
      <w:r w:rsidRPr="005E0DDC">
        <w:rPr>
          <w:rFonts w:cstheme="minorHAnsi"/>
          <w:color w:val="2E74B5" w:themeColor="accent5" w:themeShade="BF"/>
        </w:rPr>
        <w:t xml:space="preserve"> </w:t>
      </w:r>
      <w:proofErr w:type="spellStart"/>
      <w:r w:rsidRPr="005E0DDC">
        <w:rPr>
          <w:rFonts w:cstheme="minorHAnsi"/>
          <w:color w:val="2E74B5" w:themeColor="accent5" w:themeShade="BF"/>
        </w:rPr>
        <w:t>on</w:t>
      </w:r>
      <w:proofErr w:type="spellEnd"/>
      <w:r w:rsidRPr="005E0DDC">
        <w:rPr>
          <w:rFonts w:cstheme="minorHAnsi"/>
          <w:color w:val="2E74B5" w:themeColor="accent5" w:themeShade="BF"/>
        </w:rPr>
        <w:t xml:space="preserve"> </w:t>
      </w:r>
      <w:proofErr w:type="spellStart"/>
      <w:r w:rsidRPr="005E0DDC">
        <w:rPr>
          <w:rFonts w:cstheme="minorHAnsi"/>
          <w:color w:val="2E74B5" w:themeColor="accent5" w:themeShade="BF"/>
        </w:rPr>
        <w:t>delivery</w:t>
      </w:r>
      <w:proofErr w:type="spellEnd"/>
    </w:p>
    <w:p w14:paraId="58F36770" w14:textId="52C8BC2A" w:rsidR="00E23F01" w:rsidRPr="005E0DDC" w:rsidRDefault="00E23F01" w:rsidP="00E23F01">
      <w:pPr>
        <w:pStyle w:val="Listaszerbekezds"/>
        <w:numPr>
          <w:ilvl w:val="0"/>
          <w:numId w:val="13"/>
        </w:numPr>
        <w:jc w:val="both"/>
        <w:rPr>
          <w:rFonts w:cstheme="minorHAnsi"/>
          <w:color w:val="2E74B5" w:themeColor="accent5" w:themeShade="BF"/>
        </w:rPr>
      </w:pPr>
      <w:proofErr w:type="spellStart"/>
      <w:r w:rsidRPr="005E0DDC">
        <w:rPr>
          <w:rFonts w:cstheme="minorHAnsi"/>
          <w:color w:val="2E74B5" w:themeColor="accent5" w:themeShade="BF"/>
        </w:rPr>
        <w:t>PayPal</w:t>
      </w:r>
      <w:proofErr w:type="spellEnd"/>
    </w:p>
    <w:p w14:paraId="654B9075" w14:textId="77777777" w:rsidR="00E23F01" w:rsidRPr="00E23F01" w:rsidRDefault="00E23F01" w:rsidP="00E23F01">
      <w:pPr>
        <w:jc w:val="both"/>
        <w:rPr>
          <w:rFonts w:cstheme="minorHAnsi"/>
        </w:rPr>
      </w:pPr>
    </w:p>
    <w:p w14:paraId="17C86CA4" w14:textId="77777777" w:rsidR="00E23F01" w:rsidRDefault="00E23F01" w:rsidP="00E23F01">
      <w:pPr>
        <w:pStyle w:val="Listaszerbekezds"/>
        <w:jc w:val="both"/>
        <w:rPr>
          <w:rFonts w:cstheme="minorHAnsi"/>
        </w:rPr>
      </w:pPr>
    </w:p>
    <w:p w14:paraId="441A8251" w14:textId="2648426B" w:rsidR="00E23F01" w:rsidRDefault="00E23F01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proofErr w:type="spellStart"/>
      <w:r>
        <w:rPr>
          <w:rFonts w:cstheme="minorHAnsi"/>
          <w:b/>
          <w:bCs/>
          <w:color w:val="2E74B5" w:themeColor="accent5" w:themeShade="BF"/>
          <w:sz w:val="28"/>
          <w:szCs w:val="28"/>
        </w:rPr>
        <w:t>Shipping</w:t>
      </w:r>
      <w:proofErr w:type="spellEnd"/>
    </w:p>
    <w:p w14:paraId="629CAFD1" w14:textId="78DABACA" w:rsidR="00E23F01" w:rsidRPr="00E23F01" w:rsidRDefault="00E23F01" w:rsidP="00E23F01">
      <w:pPr>
        <w:pStyle w:val="Listaszerbekezds"/>
        <w:numPr>
          <w:ilvl w:val="0"/>
          <w:numId w:val="14"/>
        </w:numPr>
        <w:jc w:val="both"/>
        <w:rPr>
          <w:rFonts w:cstheme="minorHAnsi"/>
          <w:color w:val="2E74B5" w:themeColor="accent5" w:themeShade="BF"/>
        </w:rPr>
      </w:pPr>
      <w:r w:rsidRPr="00E23F01">
        <w:rPr>
          <w:rFonts w:cstheme="minorHAnsi"/>
          <w:color w:val="2E74B5" w:themeColor="accent5" w:themeShade="BF"/>
        </w:rPr>
        <w:t>GLS</w:t>
      </w:r>
    </w:p>
    <w:p w14:paraId="09419D2C" w14:textId="492E8718" w:rsidR="00E23F01" w:rsidRPr="00E23F01" w:rsidRDefault="00E23F01" w:rsidP="00E23F01">
      <w:pPr>
        <w:pStyle w:val="Listaszerbekezds"/>
        <w:numPr>
          <w:ilvl w:val="0"/>
          <w:numId w:val="14"/>
        </w:numPr>
        <w:jc w:val="both"/>
        <w:rPr>
          <w:rFonts w:cstheme="minorHAnsi"/>
          <w:color w:val="2E74B5" w:themeColor="accent5" w:themeShade="BF"/>
        </w:rPr>
      </w:pPr>
      <w:r w:rsidRPr="00E23F01">
        <w:rPr>
          <w:rFonts w:cstheme="minorHAnsi"/>
          <w:color w:val="2E74B5" w:themeColor="accent5" w:themeShade="BF"/>
        </w:rPr>
        <w:t>MPL</w:t>
      </w:r>
    </w:p>
    <w:p w14:paraId="6A9678F8" w14:textId="4EB9F32A" w:rsidR="00E23F01" w:rsidRDefault="00E23F01" w:rsidP="00E23F01">
      <w:pPr>
        <w:pStyle w:val="Listaszerbekezds"/>
        <w:numPr>
          <w:ilvl w:val="0"/>
          <w:numId w:val="14"/>
        </w:numPr>
        <w:jc w:val="both"/>
        <w:rPr>
          <w:rFonts w:cstheme="minorHAnsi"/>
          <w:color w:val="2E74B5" w:themeColor="accent5" w:themeShade="BF"/>
        </w:rPr>
      </w:pPr>
      <w:proofErr w:type="spellStart"/>
      <w:r w:rsidRPr="00E23F01">
        <w:rPr>
          <w:rFonts w:cstheme="minorHAnsi"/>
          <w:color w:val="2E74B5" w:themeColor="accent5" w:themeShade="BF"/>
        </w:rPr>
        <w:t>Personal</w:t>
      </w:r>
      <w:proofErr w:type="spellEnd"/>
      <w:r w:rsidRPr="00E23F01">
        <w:rPr>
          <w:rFonts w:cstheme="minorHAnsi"/>
          <w:color w:val="2E74B5" w:themeColor="accent5" w:themeShade="BF"/>
        </w:rPr>
        <w:t xml:space="preserve"> </w:t>
      </w:r>
      <w:proofErr w:type="spellStart"/>
      <w:r w:rsidRPr="00E23F01">
        <w:rPr>
          <w:rFonts w:cstheme="minorHAnsi"/>
          <w:color w:val="2E74B5" w:themeColor="accent5" w:themeShade="BF"/>
        </w:rPr>
        <w:t>receipt</w:t>
      </w:r>
      <w:proofErr w:type="spellEnd"/>
      <w:r w:rsidRPr="00E23F01">
        <w:rPr>
          <w:rFonts w:cstheme="minorHAnsi"/>
          <w:color w:val="2E74B5" w:themeColor="accent5" w:themeShade="BF"/>
        </w:rPr>
        <w:t xml:space="preserve"> </w:t>
      </w:r>
      <w:proofErr w:type="spellStart"/>
      <w:r>
        <w:rPr>
          <w:rFonts w:cstheme="minorHAnsi"/>
          <w:color w:val="2E74B5" w:themeColor="accent5" w:themeShade="BF"/>
        </w:rPr>
        <w:t>at</w:t>
      </w:r>
      <w:proofErr w:type="spellEnd"/>
      <w:r>
        <w:rPr>
          <w:rFonts w:cstheme="minorHAnsi"/>
          <w:color w:val="2E74B5" w:themeColor="accent5" w:themeShade="BF"/>
        </w:rPr>
        <w:t xml:space="preserve"> </w:t>
      </w:r>
      <w:proofErr w:type="spellStart"/>
      <w:r>
        <w:rPr>
          <w:rFonts w:cstheme="minorHAnsi"/>
          <w:color w:val="2E74B5" w:themeColor="accent5" w:themeShade="BF"/>
        </w:rPr>
        <w:t>our</w:t>
      </w:r>
      <w:proofErr w:type="spellEnd"/>
      <w:r>
        <w:rPr>
          <w:rFonts w:cstheme="minorHAnsi"/>
          <w:color w:val="2E74B5" w:themeColor="accent5" w:themeShade="BF"/>
        </w:rPr>
        <w:t xml:space="preserve"> </w:t>
      </w:r>
      <w:proofErr w:type="spellStart"/>
      <w:r>
        <w:rPr>
          <w:rFonts w:cstheme="minorHAnsi"/>
          <w:color w:val="2E74B5" w:themeColor="accent5" w:themeShade="BF"/>
        </w:rPr>
        <w:t>headquarter</w:t>
      </w:r>
      <w:proofErr w:type="spellEnd"/>
    </w:p>
    <w:p w14:paraId="46186786" w14:textId="77777777" w:rsidR="005E0DDC" w:rsidRDefault="005E0DDC" w:rsidP="005E0DDC">
      <w:pPr>
        <w:pStyle w:val="Listaszerbekezds"/>
        <w:jc w:val="both"/>
        <w:rPr>
          <w:rFonts w:cstheme="minorHAnsi"/>
          <w:color w:val="2E74B5" w:themeColor="accent5" w:themeShade="BF"/>
        </w:rPr>
      </w:pPr>
    </w:p>
    <w:p w14:paraId="40D2A727" w14:textId="77777777" w:rsidR="005E0DDC" w:rsidRPr="00E23F01" w:rsidRDefault="005E0DDC" w:rsidP="005E0DDC">
      <w:pPr>
        <w:pStyle w:val="Listaszerbekezds"/>
        <w:jc w:val="both"/>
        <w:rPr>
          <w:rFonts w:cstheme="minorHAnsi"/>
          <w:color w:val="2E74B5" w:themeColor="accent5" w:themeShade="BF"/>
        </w:rPr>
      </w:pPr>
    </w:p>
    <w:p w14:paraId="0A6E50DB" w14:textId="029EBCC4" w:rsidR="00E23F01" w:rsidRPr="00E23F01" w:rsidRDefault="00E23F01" w:rsidP="00E23F01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E23F01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E23F01">
        <w:rPr>
          <w:rFonts w:cstheme="minorHAnsi"/>
          <w:b/>
          <w:bCs/>
          <w:color w:val="2E74B5" w:themeColor="accent5" w:themeShade="BF"/>
          <w:sz w:val="28"/>
          <w:szCs w:val="28"/>
        </w:rPr>
        <w:t>Deadline</w:t>
      </w:r>
      <w:proofErr w:type="spellEnd"/>
      <w:r w:rsidRPr="00E23F01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E23F01">
        <w:rPr>
          <w:rFonts w:cstheme="minorHAnsi"/>
          <w:b/>
          <w:bCs/>
          <w:color w:val="2E74B5" w:themeColor="accent5" w:themeShade="BF"/>
          <w:sz w:val="28"/>
          <w:szCs w:val="28"/>
        </w:rPr>
        <w:t>for</w:t>
      </w:r>
      <w:proofErr w:type="spellEnd"/>
      <w:r w:rsidRPr="00E23F01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performance</w:t>
      </w:r>
    </w:p>
    <w:p w14:paraId="452089B8" w14:textId="77777777" w:rsidR="00E23F01" w:rsidRPr="00E23F01" w:rsidRDefault="00E23F01" w:rsidP="00E23F01">
      <w:pPr>
        <w:jc w:val="both"/>
        <w:rPr>
          <w:rFonts w:cstheme="minorHAnsi"/>
          <w:color w:val="000000" w:themeColor="text1"/>
        </w:rPr>
      </w:pPr>
      <w:r w:rsidRPr="00E23F01">
        <w:rPr>
          <w:rFonts w:cstheme="minorHAnsi"/>
          <w:color w:val="000000" w:themeColor="text1"/>
        </w:rPr>
        <w:t xml:space="preserve">In </w:t>
      </w:r>
      <w:proofErr w:type="spellStart"/>
      <w:r w:rsidRPr="00E23F01">
        <w:rPr>
          <w:rFonts w:cstheme="minorHAnsi"/>
          <w:color w:val="000000" w:themeColor="text1"/>
        </w:rPr>
        <w:t>the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case</w:t>
      </w:r>
      <w:proofErr w:type="spellEnd"/>
      <w:r w:rsidRPr="00E23F01">
        <w:rPr>
          <w:rFonts w:cstheme="minorHAnsi"/>
          <w:color w:val="000000" w:themeColor="text1"/>
        </w:rPr>
        <w:t xml:space="preserve"> of a </w:t>
      </w:r>
      <w:proofErr w:type="spellStart"/>
      <w:r w:rsidRPr="00E23F01">
        <w:rPr>
          <w:rFonts w:cstheme="minorHAnsi"/>
          <w:color w:val="000000" w:themeColor="text1"/>
        </w:rPr>
        <w:t>Customer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who</w:t>
      </w:r>
      <w:proofErr w:type="spellEnd"/>
      <w:r w:rsidRPr="00E23F01">
        <w:rPr>
          <w:rFonts w:cstheme="minorHAnsi"/>
          <w:color w:val="000000" w:themeColor="text1"/>
        </w:rPr>
        <w:t xml:space="preserve"> is a consumer, </w:t>
      </w:r>
      <w:proofErr w:type="spellStart"/>
      <w:r w:rsidRPr="00E23F01">
        <w:rPr>
          <w:rFonts w:cstheme="minorHAnsi"/>
          <w:color w:val="000000" w:themeColor="text1"/>
        </w:rPr>
        <w:t>unless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otherwise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agreed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by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the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Parties</w:t>
      </w:r>
      <w:proofErr w:type="spellEnd"/>
      <w:r w:rsidRPr="00E23F01">
        <w:rPr>
          <w:rFonts w:cstheme="minorHAnsi"/>
          <w:color w:val="000000" w:themeColor="text1"/>
        </w:rPr>
        <w:t xml:space="preserve">, BIONIKA is </w:t>
      </w:r>
      <w:proofErr w:type="spellStart"/>
      <w:r w:rsidRPr="00E23F01">
        <w:rPr>
          <w:rFonts w:cstheme="minorHAnsi"/>
          <w:color w:val="000000" w:themeColor="text1"/>
        </w:rPr>
        <w:t>obliged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to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make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the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goods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available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to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the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Customer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without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delay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after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the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conclusion</w:t>
      </w:r>
      <w:proofErr w:type="spellEnd"/>
      <w:r w:rsidRPr="00E23F01">
        <w:rPr>
          <w:rFonts w:cstheme="minorHAnsi"/>
          <w:color w:val="000000" w:themeColor="text1"/>
        </w:rPr>
        <w:t xml:space="preserve"> of </w:t>
      </w:r>
      <w:proofErr w:type="spellStart"/>
      <w:r w:rsidRPr="00E23F01">
        <w:rPr>
          <w:rFonts w:cstheme="minorHAnsi"/>
          <w:color w:val="000000" w:themeColor="text1"/>
        </w:rPr>
        <w:t>the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contract</w:t>
      </w:r>
      <w:proofErr w:type="spellEnd"/>
      <w:r w:rsidRPr="00E23F01">
        <w:rPr>
          <w:rFonts w:cstheme="minorHAnsi"/>
          <w:color w:val="000000" w:themeColor="text1"/>
        </w:rPr>
        <w:t xml:space="preserve">, </w:t>
      </w:r>
      <w:proofErr w:type="spellStart"/>
      <w:r w:rsidRPr="00E23F01">
        <w:rPr>
          <w:rFonts w:cstheme="minorHAnsi"/>
          <w:color w:val="000000" w:themeColor="text1"/>
        </w:rPr>
        <w:t>but</w:t>
      </w:r>
      <w:proofErr w:type="spellEnd"/>
      <w:r w:rsidRPr="00E23F01">
        <w:rPr>
          <w:rFonts w:cstheme="minorHAnsi"/>
          <w:color w:val="000000" w:themeColor="text1"/>
        </w:rPr>
        <w:t xml:space="preserve"> no </w:t>
      </w:r>
      <w:proofErr w:type="spellStart"/>
      <w:r w:rsidRPr="00E23F01">
        <w:rPr>
          <w:rFonts w:cstheme="minorHAnsi"/>
          <w:color w:val="000000" w:themeColor="text1"/>
        </w:rPr>
        <w:t>later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than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within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thirty</w:t>
      </w:r>
      <w:proofErr w:type="spellEnd"/>
      <w:r w:rsidRPr="00E23F01">
        <w:rPr>
          <w:rFonts w:cstheme="minorHAnsi"/>
          <w:color w:val="000000" w:themeColor="text1"/>
        </w:rPr>
        <w:t xml:space="preserve"> </w:t>
      </w:r>
      <w:proofErr w:type="spellStart"/>
      <w:r w:rsidRPr="00E23F01">
        <w:rPr>
          <w:rFonts w:cstheme="minorHAnsi"/>
          <w:color w:val="000000" w:themeColor="text1"/>
        </w:rPr>
        <w:t>days</w:t>
      </w:r>
      <w:proofErr w:type="spellEnd"/>
      <w:r w:rsidRPr="00E23F01">
        <w:rPr>
          <w:rFonts w:cstheme="minorHAnsi"/>
          <w:color w:val="000000" w:themeColor="text1"/>
        </w:rPr>
        <w:t>.</w:t>
      </w:r>
    </w:p>
    <w:p w14:paraId="2F2D1847" w14:textId="0C503F79" w:rsidR="00E23F01" w:rsidRDefault="00E23F01" w:rsidP="005E0DDC">
      <w:pPr>
        <w:jc w:val="both"/>
        <w:rPr>
          <w:rFonts w:cstheme="minorHAnsi"/>
          <w:color w:val="000000" w:themeColor="text1"/>
        </w:rPr>
      </w:pPr>
      <w:proofErr w:type="spellStart"/>
      <w:r w:rsidRPr="005E0DDC">
        <w:rPr>
          <w:rFonts w:cstheme="minorHAnsi"/>
          <w:color w:val="000000" w:themeColor="text1"/>
        </w:rPr>
        <w:t>On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basis</w:t>
      </w:r>
      <w:proofErr w:type="spellEnd"/>
      <w:r w:rsidRPr="005E0DDC">
        <w:rPr>
          <w:rFonts w:cstheme="minorHAnsi"/>
          <w:color w:val="000000" w:themeColor="text1"/>
        </w:rPr>
        <w:t xml:space="preserve"> of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foregoing</w:t>
      </w:r>
      <w:proofErr w:type="spellEnd"/>
      <w:r w:rsidRPr="005E0DDC">
        <w:rPr>
          <w:rFonts w:cstheme="minorHAnsi"/>
          <w:color w:val="000000" w:themeColor="text1"/>
        </w:rPr>
        <w:t xml:space="preserve">,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general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time</w:t>
      </w:r>
      <w:proofErr w:type="spellEnd"/>
      <w:r w:rsidRPr="005E0DDC">
        <w:rPr>
          <w:rFonts w:cstheme="minorHAnsi"/>
          <w:color w:val="000000" w:themeColor="text1"/>
        </w:rPr>
        <w:t xml:space="preserve"> limit </w:t>
      </w:r>
      <w:proofErr w:type="spellStart"/>
      <w:r w:rsidRPr="005E0DDC">
        <w:rPr>
          <w:rFonts w:cstheme="minorHAnsi"/>
          <w:color w:val="000000" w:themeColor="text1"/>
        </w:rPr>
        <w:t>for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performance of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order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shall</w:t>
      </w:r>
      <w:proofErr w:type="spellEnd"/>
      <w:r w:rsidRPr="005E0DDC">
        <w:rPr>
          <w:rFonts w:cstheme="minorHAnsi"/>
          <w:color w:val="000000" w:themeColor="text1"/>
        </w:rPr>
        <w:t xml:space="preserve"> be a maximum of 30 </w:t>
      </w:r>
      <w:proofErr w:type="spellStart"/>
      <w:r w:rsidRPr="005E0DDC">
        <w:rPr>
          <w:rFonts w:cstheme="minorHAnsi"/>
          <w:color w:val="000000" w:themeColor="text1"/>
        </w:rPr>
        <w:t>days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from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date</w:t>
      </w:r>
      <w:proofErr w:type="spellEnd"/>
      <w:r w:rsidRPr="005E0DDC">
        <w:rPr>
          <w:rFonts w:cstheme="minorHAnsi"/>
          <w:color w:val="000000" w:themeColor="text1"/>
        </w:rPr>
        <w:t xml:space="preserve"> of </w:t>
      </w:r>
      <w:proofErr w:type="spellStart"/>
      <w:r w:rsidRPr="005E0DDC">
        <w:rPr>
          <w:rFonts w:cstheme="minorHAnsi"/>
          <w:color w:val="000000" w:themeColor="text1"/>
        </w:rPr>
        <w:t>confirmation</w:t>
      </w:r>
      <w:proofErr w:type="spellEnd"/>
      <w:r w:rsidRPr="005E0DDC">
        <w:rPr>
          <w:rFonts w:cstheme="minorHAnsi"/>
          <w:color w:val="000000" w:themeColor="text1"/>
        </w:rPr>
        <w:t xml:space="preserve"> of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order</w:t>
      </w:r>
      <w:proofErr w:type="spellEnd"/>
      <w:r w:rsidRPr="005E0DDC">
        <w:rPr>
          <w:rFonts w:cstheme="minorHAnsi"/>
          <w:color w:val="000000" w:themeColor="text1"/>
        </w:rPr>
        <w:t xml:space="preserve">. BIONIKA </w:t>
      </w:r>
      <w:proofErr w:type="spellStart"/>
      <w:r w:rsidRPr="005E0DDC">
        <w:rPr>
          <w:rFonts w:cstheme="minorHAnsi"/>
          <w:color w:val="000000" w:themeColor="text1"/>
        </w:rPr>
        <w:t>will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provide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information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on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any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other</w:t>
      </w:r>
      <w:proofErr w:type="spellEnd"/>
      <w:r w:rsidRPr="005E0DDC">
        <w:rPr>
          <w:rFonts w:cstheme="minorHAnsi"/>
          <w:color w:val="000000" w:themeColor="text1"/>
        </w:rPr>
        <w:t xml:space="preserve"> (</w:t>
      </w:r>
      <w:proofErr w:type="spellStart"/>
      <w:r w:rsidRPr="005E0DDC">
        <w:rPr>
          <w:rFonts w:cstheme="minorHAnsi"/>
          <w:color w:val="000000" w:themeColor="text1"/>
        </w:rPr>
        <w:t>but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not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longer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than</w:t>
      </w:r>
      <w:proofErr w:type="spellEnd"/>
      <w:r w:rsidRPr="005E0DDC">
        <w:rPr>
          <w:rFonts w:cstheme="minorHAnsi"/>
          <w:color w:val="000000" w:themeColor="text1"/>
        </w:rPr>
        <w:t xml:space="preserve"> 30 </w:t>
      </w:r>
      <w:proofErr w:type="spellStart"/>
      <w:r w:rsidRPr="005E0DDC">
        <w:rPr>
          <w:rFonts w:cstheme="minorHAnsi"/>
          <w:color w:val="000000" w:themeColor="text1"/>
        </w:rPr>
        <w:t>days</w:t>
      </w:r>
      <w:proofErr w:type="spellEnd"/>
      <w:r w:rsidRPr="005E0DDC">
        <w:rPr>
          <w:rFonts w:cstheme="minorHAnsi"/>
          <w:color w:val="000000" w:themeColor="text1"/>
        </w:rPr>
        <w:t xml:space="preserve">) </w:t>
      </w:r>
      <w:proofErr w:type="spellStart"/>
      <w:r w:rsidRPr="005E0DDC">
        <w:rPr>
          <w:rFonts w:cstheme="minorHAnsi"/>
          <w:color w:val="000000" w:themeColor="text1"/>
        </w:rPr>
        <w:t>delivery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period</w:t>
      </w:r>
      <w:proofErr w:type="spellEnd"/>
      <w:r w:rsidRPr="005E0DDC">
        <w:rPr>
          <w:rFonts w:cstheme="minorHAnsi"/>
          <w:color w:val="000000" w:themeColor="text1"/>
        </w:rPr>
        <w:t xml:space="preserve"> in </w:t>
      </w:r>
      <w:proofErr w:type="spellStart"/>
      <w:r w:rsidRPr="005E0DDC">
        <w:rPr>
          <w:rFonts w:cstheme="minorHAnsi"/>
          <w:color w:val="000000" w:themeColor="text1"/>
        </w:rPr>
        <w:t>the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individual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delivery</w:t>
      </w:r>
      <w:proofErr w:type="spellEnd"/>
      <w:r w:rsidRPr="005E0DDC">
        <w:rPr>
          <w:rFonts w:cstheme="minorHAnsi"/>
          <w:color w:val="000000" w:themeColor="text1"/>
        </w:rPr>
        <w:t xml:space="preserve"> </w:t>
      </w:r>
      <w:proofErr w:type="spellStart"/>
      <w:r w:rsidRPr="005E0DDC">
        <w:rPr>
          <w:rFonts w:cstheme="minorHAnsi"/>
          <w:color w:val="000000" w:themeColor="text1"/>
        </w:rPr>
        <w:t>methods</w:t>
      </w:r>
      <w:proofErr w:type="spellEnd"/>
      <w:r w:rsidRPr="005E0DDC">
        <w:rPr>
          <w:rFonts w:cstheme="minorHAnsi"/>
          <w:color w:val="000000" w:themeColor="text1"/>
        </w:rPr>
        <w:t>.</w:t>
      </w:r>
    </w:p>
    <w:p w14:paraId="009B264A" w14:textId="77777777" w:rsidR="005E0DDC" w:rsidRPr="005E0DDC" w:rsidRDefault="005E0DDC" w:rsidP="005E0DDC">
      <w:pPr>
        <w:jc w:val="both"/>
        <w:rPr>
          <w:rFonts w:cstheme="minorHAnsi"/>
          <w:color w:val="000000" w:themeColor="text1"/>
        </w:rPr>
      </w:pPr>
    </w:p>
    <w:p w14:paraId="5AEAA333" w14:textId="480627AE" w:rsidR="00305FF2" w:rsidRPr="00E2724A" w:rsidRDefault="00305FF2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Complaint</w:t>
      </w:r>
      <w:proofErr w:type="spellEnd"/>
    </w:p>
    <w:p w14:paraId="39A2FCDA" w14:textId="4D10F389" w:rsidR="00305FF2" w:rsidRPr="00672CBF" w:rsidRDefault="00305FF2" w:rsidP="00305FF2">
      <w:p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If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there</w:t>
      </w:r>
      <w:proofErr w:type="spellEnd"/>
      <w:r w:rsidRPr="000134EF">
        <w:rPr>
          <w:rFonts w:cstheme="minorHAnsi"/>
        </w:rPr>
        <w:t xml:space="preserve"> is a </w:t>
      </w:r>
      <w:proofErr w:type="spellStart"/>
      <w:r w:rsidRPr="000134EF">
        <w:rPr>
          <w:rFonts w:cstheme="minorHAnsi"/>
        </w:rPr>
        <w:t>quantity</w:t>
      </w:r>
      <w:proofErr w:type="spellEnd"/>
      <w:r w:rsidRPr="000134EF">
        <w:rPr>
          <w:rFonts w:cstheme="minorHAnsi"/>
        </w:rPr>
        <w:t xml:space="preserve"> and/</w:t>
      </w:r>
      <w:proofErr w:type="spellStart"/>
      <w:r w:rsidRPr="000134EF">
        <w:rPr>
          <w:rFonts w:cstheme="minorHAnsi"/>
        </w:rPr>
        <w:t>or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quality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objection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purchased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="00AC04E3">
        <w:rPr>
          <w:rFonts w:cstheme="minorHAnsi"/>
        </w:rPr>
        <w:t>s</w:t>
      </w:r>
      <w:r w:rsidRPr="000134EF">
        <w:rPr>
          <w:rFonts w:cstheme="minorHAnsi"/>
        </w:rPr>
        <w:t>upplier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will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return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contested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provided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that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complaint</w:t>
      </w:r>
      <w:proofErr w:type="spellEnd"/>
      <w:r w:rsidRPr="000134EF">
        <w:rPr>
          <w:rFonts w:cstheme="minorHAnsi"/>
        </w:rPr>
        <w:t xml:space="preserve"> has </w:t>
      </w:r>
      <w:proofErr w:type="spellStart"/>
      <w:r w:rsidRPr="000134EF">
        <w:rPr>
          <w:rFonts w:cstheme="minorHAnsi"/>
        </w:rPr>
        <w:t>been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made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time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delivery</w:t>
      </w:r>
      <w:proofErr w:type="spellEnd"/>
      <w:r w:rsidRPr="000134EF">
        <w:rPr>
          <w:rFonts w:cstheme="minorHAnsi"/>
        </w:rPr>
        <w:t xml:space="preserve">. In </w:t>
      </w:r>
      <w:proofErr w:type="spellStart"/>
      <w:r w:rsidRPr="000134EF">
        <w:rPr>
          <w:rFonts w:cstheme="minorHAnsi"/>
        </w:rPr>
        <w:t>case</w:t>
      </w:r>
      <w:proofErr w:type="spellEnd"/>
      <w:r w:rsidRPr="000134EF">
        <w:rPr>
          <w:rFonts w:cstheme="minorHAnsi"/>
        </w:rPr>
        <w:t xml:space="preserve"> of a </w:t>
      </w:r>
      <w:proofErr w:type="spellStart"/>
      <w:r w:rsidRPr="000134EF">
        <w:rPr>
          <w:rFonts w:cstheme="minorHAnsi"/>
        </w:rPr>
        <w:t>justifiable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complaint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price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delivery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new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will</w:t>
      </w:r>
      <w:proofErr w:type="spellEnd"/>
      <w:r w:rsidRPr="000134EF">
        <w:rPr>
          <w:rFonts w:cstheme="minorHAnsi"/>
        </w:rPr>
        <w:t xml:space="preserve"> be </w:t>
      </w:r>
      <w:proofErr w:type="spellStart"/>
      <w:r w:rsidRPr="000134EF">
        <w:rPr>
          <w:rFonts w:cstheme="minorHAnsi"/>
        </w:rPr>
        <w:t>borne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BIONIKA.</w:t>
      </w:r>
    </w:p>
    <w:p w14:paraId="3CCAFCA8" w14:textId="77777777" w:rsidR="00305FF2" w:rsidRPr="0098211E" w:rsidRDefault="00305FF2" w:rsidP="00672CBF">
      <w:pPr>
        <w:spacing w:after="0"/>
        <w:jc w:val="both"/>
        <w:rPr>
          <w:rFonts w:cstheme="minorHAnsi"/>
          <w:color w:val="2E74B5" w:themeColor="accent5" w:themeShade="BF"/>
        </w:rPr>
      </w:pPr>
      <w:proofErr w:type="spellStart"/>
      <w:r w:rsidRPr="0098211E">
        <w:rPr>
          <w:rFonts w:cstheme="minorHAnsi"/>
          <w:color w:val="2E74B5" w:themeColor="accent5" w:themeShade="BF"/>
        </w:rPr>
        <w:t>Place</w:t>
      </w:r>
      <w:proofErr w:type="spellEnd"/>
      <w:r w:rsidRPr="0098211E">
        <w:rPr>
          <w:rFonts w:cstheme="minorHAnsi"/>
          <w:color w:val="2E74B5" w:themeColor="accent5" w:themeShade="BF"/>
        </w:rPr>
        <w:t xml:space="preserve"> of </w:t>
      </w:r>
      <w:proofErr w:type="spellStart"/>
      <w:r w:rsidRPr="0098211E">
        <w:rPr>
          <w:rFonts w:cstheme="minorHAnsi"/>
          <w:color w:val="2E74B5" w:themeColor="accent5" w:themeShade="BF"/>
        </w:rPr>
        <w:t>complaint</w:t>
      </w:r>
      <w:proofErr w:type="spellEnd"/>
      <w:r w:rsidRPr="0098211E">
        <w:rPr>
          <w:rFonts w:cstheme="minorHAnsi"/>
          <w:color w:val="2E74B5" w:themeColor="accent5" w:themeShade="BF"/>
        </w:rPr>
        <w:t xml:space="preserve"> </w:t>
      </w:r>
      <w:proofErr w:type="spellStart"/>
      <w:r w:rsidRPr="0098211E">
        <w:rPr>
          <w:rFonts w:cstheme="minorHAnsi"/>
          <w:color w:val="2E74B5" w:themeColor="accent5" w:themeShade="BF"/>
        </w:rPr>
        <w:t>handling</w:t>
      </w:r>
      <w:bookmarkStart w:id="4" w:name="_Hlk26522114"/>
      <w:proofErr w:type="spellEnd"/>
      <w:r w:rsidR="00650420" w:rsidRPr="0098211E">
        <w:rPr>
          <w:rFonts w:cstheme="minorHAnsi"/>
          <w:color w:val="2E74B5" w:themeColor="accent5" w:themeShade="BF"/>
        </w:rPr>
        <w:t>:</w:t>
      </w:r>
    </w:p>
    <w:p w14:paraId="524B7B1E" w14:textId="0AFD6E8D" w:rsidR="00305FF2" w:rsidRPr="000134EF" w:rsidRDefault="00305FF2" w:rsidP="00305FF2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phone</w:t>
      </w:r>
      <w:proofErr w:type="spellEnd"/>
      <w:r w:rsidRPr="000134EF">
        <w:rPr>
          <w:rFonts w:cstheme="minorHAnsi"/>
        </w:rPr>
        <w:t xml:space="preserve">: </w:t>
      </w:r>
      <w:bookmarkStart w:id="5" w:name="_Hlk193707885"/>
      <w:r w:rsidR="0098211E" w:rsidRPr="0098211E">
        <w:rPr>
          <w:rFonts w:cstheme="minorHAnsi"/>
          <w:color w:val="000000" w:themeColor="text1"/>
        </w:rPr>
        <w:fldChar w:fldCharType="begin"/>
      </w:r>
      <w:r w:rsidR="0098211E" w:rsidRPr="0098211E">
        <w:rPr>
          <w:rFonts w:cstheme="minorHAnsi"/>
          <w:color w:val="000000" w:themeColor="text1"/>
        </w:rPr>
        <w:instrText>HYPERLINK "tel:+36703629235"</w:instrText>
      </w:r>
      <w:r w:rsidR="0098211E" w:rsidRPr="0098211E">
        <w:rPr>
          <w:rFonts w:cstheme="minorHAnsi"/>
          <w:color w:val="000000" w:themeColor="text1"/>
        </w:rPr>
      </w:r>
      <w:r w:rsidR="0098211E" w:rsidRPr="0098211E">
        <w:rPr>
          <w:rFonts w:cstheme="minorHAnsi"/>
          <w:color w:val="000000" w:themeColor="text1"/>
        </w:rPr>
        <w:fldChar w:fldCharType="separate"/>
      </w:r>
      <w:r w:rsidR="0098211E" w:rsidRPr="0098211E">
        <w:rPr>
          <w:rStyle w:val="Hiperhivatkozs"/>
          <w:rFonts w:cstheme="minorHAnsi"/>
          <w:color w:val="000000" w:themeColor="text1"/>
          <w:u w:val="none"/>
        </w:rPr>
        <w:t>+ 36 70 362 9235</w:t>
      </w:r>
      <w:r w:rsidR="0098211E" w:rsidRPr="0098211E">
        <w:rPr>
          <w:rFonts w:cstheme="minorHAnsi"/>
          <w:color w:val="000000" w:themeColor="text1"/>
        </w:rPr>
        <w:fldChar w:fldCharType="end"/>
      </w:r>
      <w:bookmarkEnd w:id="5"/>
    </w:p>
    <w:p w14:paraId="34BF0FAE" w14:textId="77777777" w:rsidR="00305FF2" w:rsidRPr="000134EF" w:rsidRDefault="00305FF2" w:rsidP="00305FF2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 w:rsidRPr="000134EF">
        <w:rPr>
          <w:rFonts w:cstheme="minorHAnsi"/>
        </w:rPr>
        <w:t xml:space="preserve">in </w:t>
      </w:r>
      <w:proofErr w:type="spellStart"/>
      <w:r w:rsidRPr="000134EF">
        <w:rPr>
          <w:rFonts w:cstheme="minorHAnsi"/>
        </w:rPr>
        <w:t>person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at</w:t>
      </w:r>
      <w:proofErr w:type="spellEnd"/>
      <w:r w:rsidRPr="000134EF">
        <w:rPr>
          <w:rFonts w:cstheme="minorHAnsi"/>
        </w:rPr>
        <w:t>: 3516 Miskolc, Tégla utca 29.</w:t>
      </w:r>
    </w:p>
    <w:p w14:paraId="20C961A0" w14:textId="77777777" w:rsidR="00305FF2" w:rsidRPr="000134EF" w:rsidRDefault="00305FF2" w:rsidP="00305FF2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letter</w:t>
      </w:r>
      <w:proofErr w:type="spellEnd"/>
      <w:r w:rsidRPr="000134EF">
        <w:rPr>
          <w:rFonts w:cstheme="minorHAnsi"/>
        </w:rPr>
        <w:t>: 3516 Miskolc, Tégla utca 29.</w:t>
      </w:r>
    </w:p>
    <w:p w14:paraId="68B301AD" w14:textId="634F54DB" w:rsidR="00666287" w:rsidRDefault="00305FF2" w:rsidP="00666287">
      <w:pPr>
        <w:pStyle w:val="Listaszerbekezds"/>
        <w:numPr>
          <w:ilvl w:val="0"/>
          <w:numId w:val="4"/>
        </w:numPr>
        <w:jc w:val="both"/>
        <w:rPr>
          <w:rStyle w:val="Hiperhivatkozs"/>
          <w:rFonts w:cstheme="minorHAnsi"/>
          <w:color w:val="auto"/>
          <w:u w:val="none"/>
        </w:rPr>
      </w:pP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e-mail: </w:t>
      </w:r>
      <w:hyperlink r:id="rId15" w:history="1">
        <w:r w:rsidR="00426917" w:rsidRPr="00834059">
          <w:rPr>
            <w:rStyle w:val="Hiperhivatkozs"/>
            <w:rFonts w:cstheme="minorHAnsi"/>
          </w:rPr>
          <w:t>trade@bionika.hu</w:t>
        </w:r>
      </w:hyperlink>
      <w:bookmarkEnd w:id="4"/>
    </w:p>
    <w:p w14:paraId="36543FC9" w14:textId="77777777" w:rsidR="00650420" w:rsidRPr="00E72511" w:rsidRDefault="00650420" w:rsidP="00650420">
      <w:pPr>
        <w:pStyle w:val="Listaszerbekezds"/>
        <w:jc w:val="both"/>
        <w:rPr>
          <w:rFonts w:cstheme="minorHAnsi"/>
        </w:rPr>
      </w:pPr>
    </w:p>
    <w:p w14:paraId="591FD81C" w14:textId="77777777" w:rsidR="000D2E6A" w:rsidRPr="00E2724A" w:rsidRDefault="00E234B4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="00335193"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Ownership</w:t>
      </w:r>
      <w:proofErr w:type="spellEnd"/>
    </w:p>
    <w:p w14:paraId="35B29F10" w14:textId="49C4F5F6" w:rsidR="00335193" w:rsidRPr="000134EF" w:rsidRDefault="00335193" w:rsidP="000D2E6A">
      <w:p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concluding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contract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purchase</w:t>
      </w:r>
      <w:proofErr w:type="spellEnd"/>
      <w:r w:rsidRPr="000134EF">
        <w:rPr>
          <w:rFonts w:cstheme="minorHAnsi"/>
        </w:rPr>
        <w:t xml:space="preserve">, </w:t>
      </w:r>
      <w:proofErr w:type="gramStart"/>
      <w:r w:rsidRPr="000134EF">
        <w:rPr>
          <w:rFonts w:cstheme="minorHAnsi"/>
        </w:rPr>
        <w:t xml:space="preserve">BIONIKA  </w:t>
      </w:r>
      <w:proofErr w:type="spellStart"/>
      <w:r w:rsidRPr="000134EF">
        <w:rPr>
          <w:rFonts w:cstheme="minorHAnsi"/>
        </w:rPr>
        <w:t>undertakes</w:t>
      </w:r>
      <w:proofErr w:type="spellEnd"/>
      <w:proofErr w:type="gram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hand</w:t>
      </w:r>
      <w:proofErr w:type="spellEnd"/>
      <w:r w:rsidRPr="000134EF">
        <w:rPr>
          <w:rFonts w:cstheme="minorHAnsi"/>
        </w:rPr>
        <w:t xml:space="preserve"> over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that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are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subject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purchase</w:t>
      </w:r>
      <w:proofErr w:type="spellEnd"/>
      <w:r w:rsidRPr="000134EF">
        <w:rPr>
          <w:rFonts w:cstheme="minorHAnsi"/>
        </w:rPr>
        <w:t xml:space="preserve"> and </w:t>
      </w:r>
      <w:proofErr w:type="spellStart"/>
      <w:r w:rsidRPr="000134EF">
        <w:rPr>
          <w:rFonts w:cstheme="minorHAnsi"/>
        </w:rPr>
        <w:t>shall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enable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Customer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acquire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="00426917">
        <w:rPr>
          <w:rFonts w:cstheme="minorHAnsi"/>
        </w:rPr>
        <w:t>their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ownership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rights</w:t>
      </w:r>
      <w:proofErr w:type="spellEnd"/>
      <w:r w:rsidRPr="000134EF">
        <w:rPr>
          <w:rFonts w:cstheme="minorHAnsi"/>
        </w:rPr>
        <w:t xml:space="preserve">. The </w:t>
      </w:r>
      <w:proofErr w:type="spellStart"/>
      <w:r w:rsidRPr="000134EF">
        <w:rPr>
          <w:rFonts w:cstheme="minorHAnsi"/>
        </w:rPr>
        <w:t>Customer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shall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become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owner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only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upon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purchase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price</w:t>
      </w:r>
      <w:proofErr w:type="spellEnd"/>
      <w:r w:rsidRPr="000134EF">
        <w:rPr>
          <w:rFonts w:cstheme="minorHAnsi"/>
        </w:rPr>
        <w:t xml:space="preserve"> is </w:t>
      </w:r>
      <w:proofErr w:type="spellStart"/>
      <w:r w:rsidRPr="000134EF">
        <w:rPr>
          <w:rFonts w:cstheme="minorHAnsi"/>
        </w:rPr>
        <w:t>paid</w:t>
      </w:r>
      <w:proofErr w:type="spellEnd"/>
      <w:r w:rsidRPr="000134EF">
        <w:rPr>
          <w:rFonts w:cstheme="minorHAnsi"/>
        </w:rPr>
        <w:t xml:space="preserve"> in </w:t>
      </w:r>
      <w:proofErr w:type="spellStart"/>
      <w:r w:rsidRPr="000134EF">
        <w:rPr>
          <w:rFonts w:cstheme="minorHAnsi"/>
        </w:rPr>
        <w:t>full</w:t>
      </w:r>
      <w:proofErr w:type="spellEnd"/>
      <w:r w:rsidRPr="000134EF">
        <w:rPr>
          <w:rFonts w:cstheme="minorHAnsi"/>
        </w:rPr>
        <w:t xml:space="preserve">. BIONIKA </w:t>
      </w:r>
      <w:proofErr w:type="spellStart"/>
      <w:r w:rsidRPr="000134EF">
        <w:rPr>
          <w:rFonts w:cstheme="minorHAnsi"/>
        </w:rPr>
        <w:t>shall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hand</w:t>
      </w:r>
      <w:proofErr w:type="spellEnd"/>
      <w:r w:rsidRPr="000134EF">
        <w:rPr>
          <w:rFonts w:cstheme="minorHAnsi"/>
        </w:rPr>
        <w:t xml:space="preserve"> over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products</w:t>
      </w:r>
      <w:proofErr w:type="spellEnd"/>
      <w:r w:rsidRPr="000134EF">
        <w:rPr>
          <w:rFonts w:cstheme="minorHAnsi"/>
        </w:rPr>
        <w:t xml:space="preserve"> and </w:t>
      </w:r>
      <w:proofErr w:type="spellStart"/>
      <w:r w:rsidRPr="000134EF">
        <w:rPr>
          <w:rFonts w:cstheme="minorHAnsi"/>
        </w:rPr>
        <w:t>any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documents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related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them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Customer</w:t>
      </w:r>
      <w:proofErr w:type="spellEnd"/>
      <w:r w:rsidRPr="000134EF">
        <w:rPr>
          <w:rFonts w:cstheme="minorHAnsi"/>
        </w:rPr>
        <w:t xml:space="preserve">. The </w:t>
      </w:r>
      <w:proofErr w:type="spellStart"/>
      <w:r w:rsidRPr="000134EF">
        <w:rPr>
          <w:rFonts w:cstheme="minorHAnsi"/>
        </w:rPr>
        <w:t>products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are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considered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handed</w:t>
      </w:r>
      <w:proofErr w:type="spellEnd"/>
      <w:r w:rsidRPr="000134EF">
        <w:rPr>
          <w:rFonts w:cstheme="minorHAnsi"/>
        </w:rPr>
        <w:t xml:space="preserve"> over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Customer</w:t>
      </w:r>
      <w:proofErr w:type="spellEnd"/>
      <w:r w:rsidRPr="000134EF">
        <w:rPr>
          <w:rFonts w:cstheme="minorHAnsi"/>
        </w:rPr>
        <w:t xml:space="preserve"> in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moment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personal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pick</w:t>
      </w:r>
      <w:r w:rsidR="0079794E" w:rsidRPr="000134EF">
        <w:rPr>
          <w:rFonts w:cstheme="minorHAnsi"/>
        </w:rPr>
        <w:t>-</w:t>
      </w:r>
      <w:r w:rsidRPr="000134EF">
        <w:rPr>
          <w:rFonts w:cstheme="minorHAnsi"/>
        </w:rPr>
        <w:t>up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delivery</w:t>
      </w:r>
      <w:proofErr w:type="spellEnd"/>
      <w:r w:rsidRPr="000134EF">
        <w:rPr>
          <w:rFonts w:cstheme="minorHAnsi"/>
        </w:rPr>
        <w:t>.</w:t>
      </w:r>
    </w:p>
    <w:p w14:paraId="208CEA14" w14:textId="77777777" w:rsidR="00C668D5" w:rsidRPr="000134EF" w:rsidRDefault="00C668D5" w:rsidP="000D2E6A">
      <w:pPr>
        <w:jc w:val="both"/>
        <w:rPr>
          <w:rFonts w:cstheme="minorHAnsi"/>
        </w:rPr>
      </w:pPr>
    </w:p>
    <w:p w14:paraId="56885FA0" w14:textId="4EB54A03" w:rsidR="0092137D" w:rsidRPr="0092137D" w:rsidRDefault="0092137D" w:rsidP="0092137D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92137D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92137D">
        <w:rPr>
          <w:rFonts w:cstheme="minorHAnsi"/>
          <w:b/>
          <w:bCs/>
          <w:color w:val="2E74B5" w:themeColor="accent5" w:themeShade="BF"/>
          <w:sz w:val="28"/>
          <w:szCs w:val="28"/>
        </w:rPr>
        <w:t>Sales</w:t>
      </w:r>
      <w:proofErr w:type="spellEnd"/>
      <w:r w:rsidRPr="0092137D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92137D">
        <w:rPr>
          <w:rFonts w:cstheme="minorHAnsi"/>
          <w:b/>
          <w:bCs/>
          <w:color w:val="2E74B5" w:themeColor="accent5" w:themeShade="BF"/>
          <w:sz w:val="28"/>
          <w:szCs w:val="28"/>
        </w:rPr>
        <w:t>abroad</w:t>
      </w:r>
      <w:proofErr w:type="spellEnd"/>
    </w:p>
    <w:p w14:paraId="48C96EB7" w14:textId="679E4809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BIONIKA </w:t>
      </w:r>
      <w:proofErr w:type="spellStart"/>
      <w:r w:rsidRPr="0092137D">
        <w:rPr>
          <w:rFonts w:cstheme="minorHAnsi"/>
          <w:color w:val="000000" w:themeColor="text1"/>
        </w:rPr>
        <w:t>does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distinguish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between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within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territory</w:t>
      </w:r>
      <w:proofErr w:type="spellEnd"/>
      <w:r w:rsidRPr="0092137D">
        <w:rPr>
          <w:rFonts w:cstheme="minorHAnsi"/>
          <w:color w:val="000000" w:themeColor="text1"/>
        </w:rPr>
        <w:t xml:space="preserve"> of Hungary and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outside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territory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European Union. </w:t>
      </w:r>
      <w:proofErr w:type="spellStart"/>
      <w:r w:rsidRPr="0092137D">
        <w:rPr>
          <w:rFonts w:cstheme="minorHAnsi"/>
          <w:color w:val="000000" w:themeColor="text1"/>
        </w:rPr>
        <w:t>Unless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otherwise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provided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for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these</w:t>
      </w:r>
      <w:proofErr w:type="spellEnd"/>
      <w:r w:rsidRPr="0092137D">
        <w:rPr>
          <w:rFonts w:cstheme="minorHAnsi"/>
          <w:color w:val="000000" w:themeColor="text1"/>
        </w:rPr>
        <w:t xml:space="preserve"> GTC, BIONIKA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ensure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>/</w:t>
      </w:r>
      <w:proofErr w:type="spellStart"/>
      <w:r w:rsidRPr="0092137D">
        <w:rPr>
          <w:rFonts w:cstheme="minorHAnsi"/>
          <w:color w:val="000000" w:themeColor="text1"/>
        </w:rPr>
        <w:t>collection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ordered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territory</w:t>
      </w:r>
      <w:proofErr w:type="spellEnd"/>
      <w:r w:rsidRPr="0092137D">
        <w:rPr>
          <w:rFonts w:cstheme="minorHAnsi"/>
          <w:color w:val="000000" w:themeColor="text1"/>
        </w:rPr>
        <w:t xml:space="preserve"> of Hungary.</w:t>
      </w:r>
    </w:p>
    <w:p w14:paraId="72A94A67" w14:textId="40F14B1E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The </w:t>
      </w:r>
      <w:proofErr w:type="spellStart"/>
      <w:r w:rsidRPr="0092137D">
        <w:rPr>
          <w:rFonts w:cstheme="minorHAnsi"/>
          <w:color w:val="000000" w:themeColor="text1"/>
        </w:rPr>
        <w:t>provisions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present</w:t>
      </w:r>
      <w:proofErr w:type="spellEnd"/>
      <w:r w:rsidRPr="0092137D">
        <w:rPr>
          <w:rFonts w:cstheme="minorHAnsi"/>
          <w:color w:val="000000" w:themeColor="text1"/>
        </w:rPr>
        <w:t xml:space="preserve"> GTC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also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apply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purchases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outside</w:t>
      </w:r>
      <w:proofErr w:type="spellEnd"/>
      <w:r w:rsidRPr="0092137D">
        <w:rPr>
          <w:rFonts w:cstheme="minorHAnsi"/>
          <w:color w:val="000000" w:themeColor="text1"/>
        </w:rPr>
        <w:t xml:space="preserve"> Hungary,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proviso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that</w:t>
      </w:r>
      <w:proofErr w:type="spellEnd"/>
      <w:r w:rsidRPr="0092137D">
        <w:rPr>
          <w:rFonts w:cstheme="minorHAnsi"/>
          <w:color w:val="000000" w:themeColor="text1"/>
        </w:rPr>
        <w:t xml:space="preserve">, in </w:t>
      </w:r>
      <w:proofErr w:type="spellStart"/>
      <w:r w:rsidRPr="0092137D">
        <w:rPr>
          <w:rFonts w:cstheme="minorHAnsi"/>
          <w:color w:val="000000" w:themeColor="text1"/>
        </w:rPr>
        <w:t>accordance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provisions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relevant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Regulation</w:t>
      </w:r>
      <w:proofErr w:type="spellEnd"/>
      <w:r w:rsidRPr="0092137D">
        <w:rPr>
          <w:rFonts w:cstheme="minorHAnsi"/>
          <w:color w:val="000000" w:themeColor="text1"/>
        </w:rPr>
        <w:t xml:space="preserve">, a Consumer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be </w:t>
      </w:r>
      <w:proofErr w:type="spellStart"/>
      <w:r w:rsidRPr="0092137D">
        <w:rPr>
          <w:rFonts w:cstheme="minorHAnsi"/>
          <w:color w:val="000000" w:themeColor="text1"/>
        </w:rPr>
        <w:t>deemed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be a </w:t>
      </w:r>
      <w:proofErr w:type="spellStart"/>
      <w:r w:rsidRPr="0092137D">
        <w:rPr>
          <w:rFonts w:cstheme="minorHAnsi"/>
          <w:color w:val="000000" w:themeColor="text1"/>
        </w:rPr>
        <w:t>Cu</w:t>
      </w:r>
      <w:r>
        <w:rPr>
          <w:rFonts w:cstheme="minorHAnsi"/>
          <w:color w:val="000000" w:themeColor="text1"/>
        </w:rPr>
        <w:t>sto</w:t>
      </w:r>
      <w:r w:rsidRPr="0092137D">
        <w:rPr>
          <w:rFonts w:cstheme="minorHAnsi"/>
          <w:color w:val="000000" w:themeColor="text1"/>
        </w:rPr>
        <w:t>mer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purposes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clause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if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</w:rPr>
        <w:t>they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re</w:t>
      </w:r>
      <w:proofErr w:type="spellEnd"/>
      <w:proofErr w:type="gram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national</w:t>
      </w:r>
      <w:r>
        <w:rPr>
          <w:rFonts w:cstheme="minorHAnsi"/>
          <w:color w:val="000000" w:themeColor="text1"/>
        </w:rPr>
        <w:t>s</w:t>
      </w:r>
      <w:proofErr w:type="spellEnd"/>
      <w:r w:rsidRPr="0092137D">
        <w:rPr>
          <w:rFonts w:cstheme="minorHAnsi"/>
          <w:color w:val="000000" w:themeColor="text1"/>
        </w:rPr>
        <w:t xml:space="preserve"> of a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a </w:t>
      </w:r>
      <w:proofErr w:type="spellStart"/>
      <w:r w:rsidRPr="0092137D">
        <w:rPr>
          <w:rFonts w:cstheme="minorHAnsi"/>
          <w:color w:val="000000" w:themeColor="text1"/>
        </w:rPr>
        <w:t>resident</w:t>
      </w:r>
      <w:r>
        <w:rPr>
          <w:rFonts w:cstheme="minorHAnsi"/>
          <w:color w:val="000000" w:themeColor="text1"/>
        </w:rPr>
        <w:t>s</w:t>
      </w:r>
      <w:proofErr w:type="spellEnd"/>
      <w:r w:rsidRPr="0092137D">
        <w:rPr>
          <w:rFonts w:cstheme="minorHAnsi"/>
          <w:color w:val="000000" w:themeColor="text1"/>
        </w:rPr>
        <w:t xml:space="preserve"> of a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an </w:t>
      </w:r>
      <w:proofErr w:type="spellStart"/>
      <w:r w:rsidRPr="0092137D">
        <w:rPr>
          <w:rFonts w:cstheme="minorHAnsi"/>
          <w:color w:val="000000" w:themeColor="text1"/>
        </w:rPr>
        <w:t>undertaking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which</w:t>
      </w:r>
      <w:proofErr w:type="spellEnd"/>
      <w:r w:rsidRPr="0092137D">
        <w:rPr>
          <w:rFonts w:cstheme="minorHAnsi"/>
          <w:color w:val="000000" w:themeColor="text1"/>
        </w:rPr>
        <w:t xml:space="preserve"> is </w:t>
      </w:r>
      <w:proofErr w:type="spellStart"/>
      <w:r w:rsidRPr="0092137D">
        <w:rPr>
          <w:rFonts w:cstheme="minorHAnsi"/>
          <w:color w:val="000000" w:themeColor="text1"/>
        </w:rPr>
        <w:t>established</w:t>
      </w:r>
      <w:proofErr w:type="spellEnd"/>
      <w:r w:rsidRPr="0092137D">
        <w:rPr>
          <w:rFonts w:cstheme="minorHAnsi"/>
          <w:color w:val="000000" w:themeColor="text1"/>
        </w:rPr>
        <w:t xml:space="preserve"> in a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 xml:space="preserve"> and </w:t>
      </w:r>
      <w:proofErr w:type="spellStart"/>
      <w:r w:rsidRPr="0092137D">
        <w:rPr>
          <w:rFonts w:cstheme="minorHAnsi"/>
          <w:color w:val="000000" w:themeColor="text1"/>
        </w:rPr>
        <w:t>purchases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services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within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European Union </w:t>
      </w:r>
      <w:proofErr w:type="spellStart"/>
      <w:r w:rsidRPr="0092137D">
        <w:rPr>
          <w:rFonts w:cstheme="minorHAnsi"/>
          <w:color w:val="000000" w:themeColor="text1"/>
        </w:rPr>
        <w:t>solely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purpose</w:t>
      </w:r>
      <w:proofErr w:type="spellEnd"/>
      <w:r w:rsidRPr="0092137D">
        <w:rPr>
          <w:rFonts w:cstheme="minorHAnsi"/>
          <w:color w:val="000000" w:themeColor="text1"/>
        </w:rPr>
        <w:t xml:space="preserve"> of end </w:t>
      </w:r>
      <w:proofErr w:type="spellStart"/>
      <w:r w:rsidRPr="0092137D">
        <w:rPr>
          <w:rFonts w:cstheme="minorHAnsi"/>
          <w:color w:val="000000" w:themeColor="text1"/>
        </w:rPr>
        <w:t>use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such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intention</w:t>
      </w:r>
      <w:proofErr w:type="spellEnd"/>
      <w:r w:rsidRPr="0092137D">
        <w:rPr>
          <w:rFonts w:cstheme="minorHAnsi"/>
          <w:color w:val="000000" w:themeColor="text1"/>
        </w:rPr>
        <w:t xml:space="preserve">. A consumer is a </w:t>
      </w:r>
      <w:proofErr w:type="spellStart"/>
      <w:r w:rsidRPr="0092137D">
        <w:rPr>
          <w:rFonts w:cstheme="minorHAnsi"/>
          <w:color w:val="000000" w:themeColor="text1"/>
        </w:rPr>
        <w:t>natural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person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who</w:t>
      </w:r>
      <w:proofErr w:type="spellEnd"/>
      <w:r w:rsidRPr="0092137D">
        <w:rPr>
          <w:rFonts w:cstheme="minorHAnsi"/>
          <w:color w:val="000000" w:themeColor="text1"/>
        </w:rPr>
        <w:t xml:space="preserve"> is </w:t>
      </w:r>
      <w:proofErr w:type="spellStart"/>
      <w:r w:rsidRPr="0092137D">
        <w:rPr>
          <w:rFonts w:cstheme="minorHAnsi"/>
          <w:color w:val="000000" w:themeColor="text1"/>
        </w:rPr>
        <w:t>acting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purposes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which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are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outside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his</w:t>
      </w:r>
      <w:proofErr w:type="spellEnd"/>
      <w:r w:rsidRPr="0092137D">
        <w:rPr>
          <w:rFonts w:cstheme="minorHAnsi"/>
          <w:color w:val="000000" w:themeColor="text1"/>
        </w:rPr>
        <w:t xml:space="preserve"> trade, business, </w:t>
      </w:r>
      <w:proofErr w:type="spellStart"/>
      <w:r w:rsidRPr="0092137D">
        <w:rPr>
          <w:rFonts w:cstheme="minorHAnsi"/>
          <w:color w:val="000000" w:themeColor="text1"/>
        </w:rPr>
        <w:t>craft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profession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63984F25" w14:textId="77777777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The </w:t>
      </w:r>
      <w:proofErr w:type="spellStart"/>
      <w:r w:rsidRPr="0092137D">
        <w:rPr>
          <w:rFonts w:cstheme="minorHAnsi"/>
          <w:color w:val="000000" w:themeColor="text1"/>
        </w:rPr>
        <w:t>language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communication</w:t>
      </w:r>
      <w:proofErr w:type="spellEnd"/>
      <w:r w:rsidRPr="0092137D">
        <w:rPr>
          <w:rFonts w:cstheme="minorHAnsi"/>
          <w:color w:val="000000" w:themeColor="text1"/>
        </w:rPr>
        <w:t xml:space="preserve"> and </w:t>
      </w:r>
      <w:proofErr w:type="spellStart"/>
      <w:r w:rsidRPr="0092137D">
        <w:rPr>
          <w:rFonts w:cstheme="minorHAnsi"/>
          <w:color w:val="000000" w:themeColor="text1"/>
        </w:rPr>
        <w:t>purchase</w:t>
      </w:r>
      <w:proofErr w:type="spellEnd"/>
      <w:r w:rsidRPr="0092137D">
        <w:rPr>
          <w:rFonts w:cstheme="minorHAnsi"/>
          <w:color w:val="000000" w:themeColor="text1"/>
        </w:rPr>
        <w:t xml:space="preserve"> is </w:t>
      </w:r>
      <w:proofErr w:type="spellStart"/>
      <w:r w:rsidRPr="0092137D">
        <w:rPr>
          <w:rFonts w:cstheme="minorHAnsi"/>
          <w:color w:val="000000" w:themeColor="text1"/>
        </w:rPr>
        <w:t>primarily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, BIONIKA is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obliged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communicate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language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Customer's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652136D9" w14:textId="7BF4078A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lastRenderedPageBreak/>
        <w:t xml:space="preserve">BIONIKA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be </w:t>
      </w:r>
      <w:proofErr w:type="spellStart"/>
      <w:r w:rsidRPr="0092137D">
        <w:rPr>
          <w:rFonts w:cstheme="minorHAnsi"/>
          <w:color w:val="000000" w:themeColor="text1"/>
        </w:rPr>
        <w:t>obliged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comply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any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gramStart"/>
      <w:r w:rsidRPr="0092137D">
        <w:rPr>
          <w:rFonts w:cstheme="minorHAnsi"/>
          <w:color w:val="000000" w:themeColor="text1"/>
        </w:rPr>
        <w:t>non-</w:t>
      </w:r>
      <w:proofErr w:type="spellStart"/>
      <w:r w:rsidRPr="0092137D">
        <w:rPr>
          <w:rFonts w:cstheme="minorHAnsi"/>
          <w:color w:val="000000" w:themeColor="text1"/>
        </w:rPr>
        <w:t>contractual</w:t>
      </w:r>
      <w:proofErr w:type="spellEnd"/>
      <w:proofErr w:type="gram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requirements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such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labelling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sector-</w:t>
      </w:r>
      <w:proofErr w:type="spellStart"/>
      <w:r w:rsidRPr="0092137D">
        <w:rPr>
          <w:rFonts w:cstheme="minorHAnsi"/>
          <w:color w:val="000000" w:themeColor="text1"/>
        </w:rPr>
        <w:t>specific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requirements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laid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gramStart"/>
      <w:r w:rsidRPr="0092137D">
        <w:rPr>
          <w:rFonts w:cstheme="minorHAnsi"/>
          <w:color w:val="000000" w:themeColor="text1"/>
        </w:rPr>
        <w:t>down in</w:t>
      </w:r>
      <w:proofErr w:type="gram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national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law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relation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concerned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inform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such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requirements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46421F10" w14:textId="77777777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proofErr w:type="spellStart"/>
      <w:r w:rsidRPr="0092137D">
        <w:rPr>
          <w:rFonts w:cstheme="minorHAnsi"/>
          <w:color w:val="000000" w:themeColor="text1"/>
        </w:rPr>
        <w:t>Unless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otherwise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provided</w:t>
      </w:r>
      <w:proofErr w:type="spellEnd"/>
      <w:r w:rsidRPr="0092137D">
        <w:rPr>
          <w:rFonts w:cstheme="minorHAnsi"/>
          <w:color w:val="000000" w:themeColor="text1"/>
        </w:rPr>
        <w:t xml:space="preserve">, BIONIKA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apply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 VAT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all</w:t>
      </w:r>
      <w:proofErr w:type="spellEnd"/>
      <w:r w:rsidRPr="0092137D">
        <w:rPr>
          <w:rFonts w:cstheme="minorHAnsi"/>
          <w:color w:val="000000" w:themeColor="text1"/>
        </w:rPr>
        <w:t xml:space="preserve"> Goods.</w:t>
      </w:r>
    </w:p>
    <w:p w14:paraId="71AE88CB" w14:textId="77777777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The </w:t>
      </w:r>
      <w:proofErr w:type="spellStart"/>
      <w:r w:rsidRPr="0092137D">
        <w:rPr>
          <w:rFonts w:cstheme="minorHAnsi"/>
          <w:color w:val="000000" w:themeColor="text1"/>
        </w:rPr>
        <w:t>Buyer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exercise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legal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remedies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accordance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these</w:t>
      </w:r>
      <w:proofErr w:type="spellEnd"/>
      <w:r w:rsidRPr="0092137D">
        <w:rPr>
          <w:rFonts w:cstheme="minorHAnsi"/>
          <w:color w:val="000000" w:themeColor="text1"/>
        </w:rPr>
        <w:t xml:space="preserve"> GTC.</w:t>
      </w:r>
    </w:p>
    <w:p w14:paraId="4FC2C7BC" w14:textId="77777777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event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use</w:t>
      </w:r>
      <w:proofErr w:type="spellEnd"/>
      <w:r w:rsidRPr="0092137D">
        <w:rPr>
          <w:rFonts w:cstheme="minorHAnsi"/>
          <w:color w:val="000000" w:themeColor="text1"/>
        </w:rPr>
        <w:t xml:space="preserve"> of an </w:t>
      </w:r>
      <w:proofErr w:type="spellStart"/>
      <w:r w:rsidRPr="0092137D">
        <w:rPr>
          <w:rFonts w:cstheme="minorHAnsi"/>
          <w:color w:val="000000" w:themeColor="text1"/>
        </w:rPr>
        <w:t>electronic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payment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solution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payment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be </w:t>
      </w:r>
      <w:proofErr w:type="spellStart"/>
      <w:r w:rsidRPr="0092137D">
        <w:rPr>
          <w:rFonts w:cstheme="minorHAnsi"/>
          <w:color w:val="000000" w:themeColor="text1"/>
        </w:rPr>
        <w:t>made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currency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determined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by</w:t>
      </w:r>
      <w:proofErr w:type="spellEnd"/>
      <w:r w:rsidRPr="0092137D">
        <w:rPr>
          <w:rFonts w:cstheme="minorHAnsi"/>
          <w:color w:val="000000" w:themeColor="text1"/>
        </w:rPr>
        <w:t xml:space="preserve"> BIONIKA,</w:t>
      </w:r>
    </w:p>
    <w:p w14:paraId="7E755807" w14:textId="042F63AC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BIONIKA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withhold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until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it</w:t>
      </w:r>
      <w:proofErr w:type="spellEnd"/>
      <w:r w:rsidRPr="0092137D">
        <w:rPr>
          <w:rFonts w:cstheme="minorHAnsi"/>
          <w:color w:val="000000" w:themeColor="text1"/>
        </w:rPr>
        <w:t xml:space="preserve"> is </w:t>
      </w:r>
      <w:proofErr w:type="spellStart"/>
      <w:r w:rsidRPr="0092137D">
        <w:rPr>
          <w:rFonts w:cstheme="minorHAnsi"/>
          <w:color w:val="000000" w:themeColor="text1"/>
        </w:rPr>
        <w:t>satisfied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that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price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and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charge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have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been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successfully</w:t>
      </w:r>
      <w:proofErr w:type="spellEnd"/>
      <w:r w:rsidRPr="0092137D">
        <w:rPr>
          <w:rFonts w:cstheme="minorHAnsi"/>
          <w:color w:val="000000" w:themeColor="text1"/>
        </w:rPr>
        <w:t xml:space="preserve"> and </w:t>
      </w:r>
      <w:proofErr w:type="spellStart"/>
      <w:r w:rsidRPr="0092137D">
        <w:rPr>
          <w:rFonts w:cstheme="minorHAnsi"/>
          <w:color w:val="000000" w:themeColor="text1"/>
        </w:rPr>
        <w:t>fully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paid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using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electronic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payment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solution</w:t>
      </w:r>
      <w:proofErr w:type="spellEnd"/>
      <w:r w:rsidRPr="0092137D">
        <w:rPr>
          <w:rFonts w:cstheme="minorHAnsi"/>
          <w:color w:val="000000" w:themeColor="text1"/>
        </w:rPr>
        <w:t xml:space="preserve"> (</w:t>
      </w:r>
      <w:proofErr w:type="spellStart"/>
      <w:r w:rsidRPr="0092137D">
        <w:rPr>
          <w:rFonts w:cstheme="minorHAnsi"/>
          <w:color w:val="000000" w:themeColor="text1"/>
        </w:rPr>
        <w:t>including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case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paid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by</w:t>
      </w:r>
      <w:proofErr w:type="spellEnd"/>
      <w:r w:rsidRPr="0092137D">
        <w:rPr>
          <w:rFonts w:cstheme="minorHAnsi"/>
          <w:color w:val="000000" w:themeColor="text1"/>
        </w:rPr>
        <w:t xml:space="preserve"> bank </w:t>
      </w:r>
      <w:proofErr w:type="spellStart"/>
      <w:r w:rsidRPr="0092137D">
        <w:rPr>
          <w:rFonts w:cstheme="minorHAnsi"/>
          <w:color w:val="000000" w:themeColor="text1"/>
        </w:rPr>
        <w:t>transfer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where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transfers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purchase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price</w:t>
      </w:r>
      <w:proofErr w:type="spellEnd"/>
      <w:r w:rsidRPr="0092137D">
        <w:rPr>
          <w:rFonts w:cstheme="minorHAnsi"/>
          <w:color w:val="000000" w:themeColor="text1"/>
        </w:rPr>
        <w:t xml:space="preserve"> (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charge</w:t>
      </w:r>
      <w:proofErr w:type="spellEnd"/>
      <w:r w:rsidRPr="0092137D">
        <w:rPr>
          <w:rFonts w:cstheme="minorHAnsi"/>
          <w:color w:val="000000" w:themeColor="text1"/>
        </w:rPr>
        <w:t xml:space="preserve">) 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currency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 xml:space="preserve"> and BIONIKA </w:t>
      </w:r>
      <w:proofErr w:type="spellStart"/>
      <w:r w:rsidRPr="0092137D">
        <w:rPr>
          <w:rFonts w:cstheme="minorHAnsi"/>
          <w:color w:val="000000" w:themeColor="text1"/>
        </w:rPr>
        <w:t>does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receive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full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amount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purchase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price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due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conversion and bank </w:t>
      </w:r>
      <w:proofErr w:type="spellStart"/>
      <w:r w:rsidRPr="0092137D">
        <w:rPr>
          <w:rFonts w:cstheme="minorHAnsi"/>
          <w:color w:val="000000" w:themeColor="text1"/>
        </w:rPr>
        <w:t>commissions</w:t>
      </w:r>
      <w:proofErr w:type="spellEnd"/>
      <w:r w:rsidRPr="0092137D">
        <w:rPr>
          <w:rFonts w:cstheme="minorHAnsi"/>
          <w:color w:val="000000" w:themeColor="text1"/>
        </w:rPr>
        <w:t xml:space="preserve"> and </w:t>
      </w:r>
      <w:proofErr w:type="spellStart"/>
      <w:r w:rsidRPr="0092137D">
        <w:rPr>
          <w:rFonts w:cstheme="minorHAnsi"/>
          <w:color w:val="000000" w:themeColor="text1"/>
        </w:rPr>
        <w:t>costs</w:t>
      </w:r>
      <w:proofErr w:type="spellEnd"/>
      <w:r w:rsidRPr="0092137D">
        <w:rPr>
          <w:rFonts w:cstheme="minorHAnsi"/>
          <w:color w:val="000000" w:themeColor="text1"/>
        </w:rPr>
        <w:t xml:space="preserve">). </w:t>
      </w:r>
      <w:proofErr w:type="spellStart"/>
      <w:r w:rsidRPr="0092137D">
        <w:rPr>
          <w:rFonts w:cstheme="minorHAnsi"/>
          <w:color w:val="000000" w:themeColor="text1"/>
        </w:rPr>
        <w:t>If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price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has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been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paid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full</w:t>
      </w:r>
      <w:proofErr w:type="spellEnd"/>
      <w:r w:rsidRPr="0092137D">
        <w:rPr>
          <w:rFonts w:cstheme="minorHAnsi"/>
          <w:color w:val="000000" w:themeColor="text1"/>
        </w:rPr>
        <w:t xml:space="preserve">, BIONIKA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request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Custome</w:t>
      </w:r>
      <w:r w:rsidRPr="0092137D">
        <w:rPr>
          <w:rFonts w:cstheme="minorHAnsi"/>
          <w:color w:val="000000" w:themeColor="text1"/>
        </w:rPr>
        <w:t>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supplement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purchase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price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76BEF17C" w14:textId="4ADF62B5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BIONIKA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provide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same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facilities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those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available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non-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ers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order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16432673" w14:textId="0C0D7AFC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proofErr w:type="spellStart"/>
      <w:r w:rsidRPr="0092137D">
        <w:rPr>
          <w:rFonts w:cstheme="minorHAnsi"/>
          <w:color w:val="000000" w:themeColor="text1"/>
        </w:rPr>
        <w:t>If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request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Hungary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any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other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Member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State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European Union in </w:t>
      </w:r>
      <w:proofErr w:type="spellStart"/>
      <w:r w:rsidRPr="0092137D">
        <w:rPr>
          <w:rFonts w:cstheme="minorHAnsi"/>
          <w:color w:val="000000" w:themeColor="text1"/>
        </w:rPr>
        <w:t>accordance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GTC,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non-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also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request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any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methods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indicated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GTC.</w:t>
      </w:r>
    </w:p>
    <w:p w14:paraId="2926BBC2" w14:textId="77777777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proofErr w:type="spellStart"/>
      <w:r w:rsidRPr="0092137D">
        <w:rPr>
          <w:rFonts w:cstheme="minorHAnsi"/>
          <w:color w:val="000000" w:themeColor="text1"/>
        </w:rPr>
        <w:t>If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choose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collect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personally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from</w:t>
      </w:r>
      <w:proofErr w:type="spellEnd"/>
      <w:r w:rsidRPr="0092137D">
        <w:rPr>
          <w:rFonts w:cstheme="minorHAnsi"/>
          <w:color w:val="000000" w:themeColor="text1"/>
        </w:rPr>
        <w:t xml:space="preserve"> BIONIKA in </w:t>
      </w:r>
      <w:proofErr w:type="spellStart"/>
      <w:r w:rsidRPr="0092137D">
        <w:rPr>
          <w:rFonts w:cstheme="minorHAnsi"/>
          <w:color w:val="000000" w:themeColor="text1"/>
        </w:rPr>
        <w:t>accordance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with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GTC,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non-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also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so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4DFDBADF" w14:textId="568CDED1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proofErr w:type="spellStart"/>
      <w:r w:rsidRPr="0092137D">
        <w:rPr>
          <w:rFonts w:cstheme="minorHAnsi"/>
          <w:color w:val="000000" w:themeColor="text1"/>
        </w:rPr>
        <w:t>Otherwise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Custom</w:t>
      </w:r>
      <w:r w:rsidRPr="0092137D">
        <w:rPr>
          <w:rFonts w:cstheme="minorHAnsi"/>
          <w:color w:val="000000" w:themeColor="text1"/>
        </w:rPr>
        <w:t>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may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request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have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goods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delivered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abroad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own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expense</w:t>
      </w:r>
      <w:proofErr w:type="spellEnd"/>
      <w:r w:rsidRPr="0092137D">
        <w:rPr>
          <w:rFonts w:cstheme="minorHAnsi"/>
          <w:color w:val="000000" w:themeColor="text1"/>
        </w:rPr>
        <w:t xml:space="preserve">. </w:t>
      </w:r>
      <w:proofErr w:type="spellStart"/>
      <w:r w:rsidRPr="0092137D">
        <w:rPr>
          <w:rFonts w:cstheme="minorHAnsi"/>
          <w:color w:val="000000" w:themeColor="text1"/>
        </w:rPr>
        <w:t>This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right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does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apply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Hungarian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Customers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19F6DC19" w14:textId="77777777" w:rsidR="0092137D" w:rsidRPr="0092137D" w:rsidRDefault="0092137D" w:rsidP="0092137D">
      <w:pPr>
        <w:jc w:val="both"/>
        <w:rPr>
          <w:rFonts w:cstheme="minorHAnsi"/>
          <w:color w:val="000000" w:themeColor="text1"/>
        </w:rPr>
      </w:pPr>
      <w:r w:rsidRPr="0092137D">
        <w:rPr>
          <w:rFonts w:cstheme="minorHAnsi"/>
          <w:color w:val="000000" w:themeColor="text1"/>
        </w:rPr>
        <w:t xml:space="preserve">BIONIKA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fulfil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order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after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payment</w:t>
      </w:r>
      <w:proofErr w:type="spellEnd"/>
      <w:r w:rsidRPr="0092137D">
        <w:rPr>
          <w:rFonts w:cstheme="minorHAnsi"/>
          <w:color w:val="000000" w:themeColor="text1"/>
        </w:rPr>
        <w:t xml:space="preserve"> of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fee</w:t>
      </w:r>
      <w:proofErr w:type="spellEnd"/>
      <w:r w:rsidRPr="0092137D">
        <w:rPr>
          <w:rFonts w:cstheme="minorHAnsi"/>
          <w:color w:val="000000" w:themeColor="text1"/>
        </w:rPr>
        <w:t xml:space="preserve">, </w:t>
      </w:r>
      <w:proofErr w:type="spellStart"/>
      <w:r w:rsidRPr="0092137D">
        <w:rPr>
          <w:rFonts w:cstheme="minorHAnsi"/>
          <w:color w:val="000000" w:themeColor="text1"/>
        </w:rPr>
        <w:t>if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does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fee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BIONIKA </w:t>
      </w:r>
      <w:proofErr w:type="spellStart"/>
      <w:r w:rsidRPr="0092137D">
        <w:rPr>
          <w:rFonts w:cstheme="minorHAnsi"/>
          <w:color w:val="000000" w:themeColor="text1"/>
        </w:rPr>
        <w:t>or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does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not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arrange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his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own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delivery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by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date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agreed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advance</w:t>
      </w:r>
      <w:proofErr w:type="spellEnd"/>
      <w:r w:rsidRPr="0092137D">
        <w:rPr>
          <w:rFonts w:cstheme="minorHAnsi"/>
          <w:color w:val="000000" w:themeColor="text1"/>
        </w:rPr>
        <w:t xml:space="preserve">, BIONIKA </w:t>
      </w:r>
      <w:proofErr w:type="spellStart"/>
      <w:r w:rsidRPr="0092137D">
        <w:rPr>
          <w:rFonts w:cstheme="minorHAnsi"/>
          <w:color w:val="000000" w:themeColor="text1"/>
        </w:rPr>
        <w:t>shall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terminate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contract</w:t>
      </w:r>
      <w:proofErr w:type="spellEnd"/>
      <w:r w:rsidRPr="0092137D">
        <w:rPr>
          <w:rFonts w:cstheme="minorHAnsi"/>
          <w:color w:val="000000" w:themeColor="text1"/>
        </w:rPr>
        <w:t xml:space="preserve"> and </w:t>
      </w:r>
      <w:proofErr w:type="spellStart"/>
      <w:r w:rsidRPr="0092137D">
        <w:rPr>
          <w:rFonts w:cstheme="minorHAnsi"/>
          <w:color w:val="000000" w:themeColor="text1"/>
        </w:rPr>
        <w:t>refund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purchase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price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paid</w:t>
      </w:r>
      <w:proofErr w:type="spellEnd"/>
      <w:r w:rsidRPr="0092137D">
        <w:rPr>
          <w:rFonts w:cstheme="minorHAnsi"/>
          <w:color w:val="000000" w:themeColor="text1"/>
        </w:rPr>
        <w:t xml:space="preserve"> in </w:t>
      </w:r>
      <w:proofErr w:type="spellStart"/>
      <w:r w:rsidRPr="0092137D">
        <w:rPr>
          <w:rFonts w:cstheme="minorHAnsi"/>
          <w:color w:val="000000" w:themeColor="text1"/>
        </w:rPr>
        <w:t>advance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to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the</w:t>
      </w:r>
      <w:proofErr w:type="spellEnd"/>
      <w:r w:rsidRPr="0092137D">
        <w:rPr>
          <w:rFonts w:cstheme="minorHAnsi"/>
          <w:color w:val="000000" w:themeColor="text1"/>
        </w:rPr>
        <w:t xml:space="preserve"> </w:t>
      </w:r>
      <w:proofErr w:type="spellStart"/>
      <w:r w:rsidRPr="0092137D">
        <w:rPr>
          <w:rFonts w:cstheme="minorHAnsi"/>
          <w:color w:val="000000" w:themeColor="text1"/>
        </w:rPr>
        <w:t>Customer</w:t>
      </w:r>
      <w:proofErr w:type="spellEnd"/>
      <w:r w:rsidRPr="0092137D">
        <w:rPr>
          <w:rFonts w:cstheme="minorHAnsi"/>
          <w:color w:val="000000" w:themeColor="text1"/>
        </w:rPr>
        <w:t>.</w:t>
      </w:r>
    </w:p>
    <w:p w14:paraId="076FBA00" w14:textId="2E6671D1" w:rsidR="0092137D" w:rsidRPr="0092137D" w:rsidRDefault="0092137D" w:rsidP="0092137D">
      <w:p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</w:p>
    <w:p w14:paraId="58FCBCC2" w14:textId="7D67853F" w:rsidR="00C668D5" w:rsidRPr="00E2724A" w:rsidRDefault="00C668D5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Consumer’s</w:t>
      </w:r>
      <w:proofErr w:type="spellEnd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right</w:t>
      </w:r>
      <w:proofErr w:type="spellEnd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of </w:t>
      </w:r>
      <w:proofErr w:type="spellStart"/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withdrawal</w:t>
      </w:r>
      <w:proofErr w:type="spellEnd"/>
    </w:p>
    <w:p w14:paraId="7F56545E" w14:textId="08F1118E" w:rsidR="00A44AC1" w:rsidRPr="000134EF" w:rsidRDefault="00A44AC1" w:rsidP="00A44AC1">
      <w:pPr>
        <w:jc w:val="both"/>
        <w:rPr>
          <w:rFonts w:cstheme="minorHAnsi"/>
        </w:rPr>
      </w:pPr>
      <w:r w:rsidRPr="000134EF">
        <w:rPr>
          <w:rFonts w:cstheme="minorHAnsi"/>
        </w:rPr>
        <w:t xml:space="preserve">The Consumer has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right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withdrawal</w:t>
      </w:r>
      <w:proofErr w:type="spellEnd"/>
      <w:r w:rsidRPr="000134EF">
        <w:rPr>
          <w:rFonts w:cstheme="minorHAnsi"/>
        </w:rPr>
        <w:t xml:space="preserve">. </w:t>
      </w:r>
      <w:proofErr w:type="spellStart"/>
      <w:r w:rsidRPr="000134EF">
        <w:rPr>
          <w:rFonts w:cstheme="minorHAnsi"/>
        </w:rPr>
        <w:t>Such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right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may</w:t>
      </w:r>
      <w:proofErr w:type="spellEnd"/>
      <w:r w:rsidRPr="000134EF">
        <w:rPr>
          <w:rFonts w:cstheme="minorHAnsi"/>
        </w:rPr>
        <w:t xml:space="preserve"> be </w:t>
      </w:r>
      <w:proofErr w:type="spellStart"/>
      <w:r w:rsidRPr="000134EF">
        <w:rPr>
          <w:rFonts w:cstheme="minorHAnsi"/>
        </w:rPr>
        <w:t>exercised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within</w:t>
      </w:r>
      <w:proofErr w:type="spellEnd"/>
      <w:r w:rsidRPr="000134EF">
        <w:rPr>
          <w:rFonts w:cstheme="minorHAnsi"/>
        </w:rPr>
        <w:t xml:space="preserve"> 14 </w:t>
      </w:r>
      <w:proofErr w:type="spellStart"/>
      <w:r w:rsidRPr="000134EF">
        <w:rPr>
          <w:rFonts w:cstheme="minorHAnsi"/>
        </w:rPr>
        <w:t>calendar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days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calculated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from</w:t>
      </w:r>
      <w:proofErr w:type="spellEnd"/>
      <w:r w:rsidR="000F0DC7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day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which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 is </w:t>
      </w:r>
      <w:proofErr w:type="spellStart"/>
      <w:r w:rsidRPr="000134EF">
        <w:rPr>
          <w:rFonts w:cstheme="minorHAnsi"/>
        </w:rPr>
        <w:t>taken</w:t>
      </w:r>
      <w:proofErr w:type="spellEnd"/>
      <w:r w:rsidRPr="000134EF">
        <w:rPr>
          <w:rFonts w:cstheme="minorHAnsi"/>
        </w:rPr>
        <w:t xml:space="preserve"> over</w:t>
      </w:r>
      <w:r w:rsidR="000F0DC7">
        <w:rPr>
          <w:rFonts w:cstheme="minorHAnsi"/>
        </w:rPr>
        <w:t>.</w:t>
      </w:r>
      <w:r w:rsidR="00C11087">
        <w:rPr>
          <w:rFonts w:cstheme="minorHAnsi"/>
        </w:rPr>
        <w:t xml:space="preserve"> </w:t>
      </w:r>
      <w:r w:rsidRPr="000134EF">
        <w:rPr>
          <w:rFonts w:cstheme="minorHAnsi"/>
        </w:rPr>
        <w:t xml:space="preserve">The Consumer is </w:t>
      </w:r>
      <w:proofErr w:type="spellStart"/>
      <w:r w:rsidRPr="000134EF">
        <w:rPr>
          <w:rFonts w:cstheme="minorHAnsi"/>
        </w:rPr>
        <w:t>obliged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return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r w:rsidR="000C0B84" w:rsidRPr="000134EF">
        <w:rPr>
          <w:rFonts w:cstheme="minorHAnsi"/>
        </w:rPr>
        <w:t xml:space="preserve">BIONIKA </w:t>
      </w:r>
      <w:proofErr w:type="spellStart"/>
      <w:r w:rsidRPr="000134EF">
        <w:rPr>
          <w:rFonts w:cstheme="minorHAnsi"/>
        </w:rPr>
        <w:t>within</w:t>
      </w:r>
      <w:proofErr w:type="spellEnd"/>
      <w:r w:rsidRPr="000134EF">
        <w:rPr>
          <w:rFonts w:cstheme="minorHAnsi"/>
        </w:rPr>
        <w:t xml:space="preserve"> 14 </w:t>
      </w:r>
      <w:proofErr w:type="spellStart"/>
      <w:r w:rsidRPr="000134EF">
        <w:rPr>
          <w:rFonts w:cstheme="minorHAnsi"/>
        </w:rPr>
        <w:t>days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calculated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from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exercise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right</w:t>
      </w:r>
      <w:proofErr w:type="spellEnd"/>
      <w:r w:rsidRPr="000134EF">
        <w:rPr>
          <w:rFonts w:cstheme="minorHAnsi"/>
        </w:rPr>
        <w:t xml:space="preserve"> o</w:t>
      </w:r>
      <w:r w:rsidR="000C0B84" w:rsidRPr="000134EF">
        <w:rPr>
          <w:rFonts w:cstheme="minorHAnsi"/>
        </w:rPr>
        <w:t>f</w:t>
      </w:r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withdraw</w:t>
      </w:r>
      <w:r w:rsidR="000C0B84" w:rsidRPr="000134EF">
        <w:rPr>
          <w:rFonts w:cstheme="minorHAnsi"/>
        </w:rPr>
        <w:t>al</w:t>
      </w:r>
      <w:proofErr w:type="spellEnd"/>
      <w:r w:rsidRPr="000134EF">
        <w:rPr>
          <w:rFonts w:cstheme="minorHAnsi"/>
        </w:rPr>
        <w:t xml:space="preserve">. In </w:t>
      </w:r>
      <w:proofErr w:type="spellStart"/>
      <w:r w:rsidRPr="000134EF">
        <w:rPr>
          <w:rFonts w:cstheme="minorHAnsi"/>
        </w:rPr>
        <w:t>case</w:t>
      </w:r>
      <w:proofErr w:type="spellEnd"/>
      <w:r w:rsidRPr="000134EF">
        <w:rPr>
          <w:rFonts w:cstheme="minorHAnsi"/>
        </w:rPr>
        <w:t xml:space="preserve"> of a </w:t>
      </w:r>
      <w:proofErr w:type="spellStart"/>
      <w:r w:rsidRPr="000134EF">
        <w:rPr>
          <w:rFonts w:cstheme="minorHAnsi"/>
        </w:rPr>
        <w:t>written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withdrawal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it</w:t>
      </w:r>
      <w:proofErr w:type="spellEnd"/>
      <w:r w:rsidRPr="000134EF">
        <w:rPr>
          <w:rFonts w:cstheme="minorHAnsi"/>
        </w:rPr>
        <w:t xml:space="preserve"> is </w:t>
      </w:r>
      <w:proofErr w:type="spellStart"/>
      <w:r w:rsidRPr="000134EF">
        <w:rPr>
          <w:rFonts w:cstheme="minorHAnsi"/>
        </w:rPr>
        <w:t>sufficient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send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declaration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withdrawal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r w:rsidR="008A1B63" w:rsidRPr="000134EF">
        <w:rPr>
          <w:rFonts w:cstheme="minorHAnsi"/>
        </w:rPr>
        <w:t xml:space="preserve">BIONIKA </w:t>
      </w:r>
      <w:proofErr w:type="spellStart"/>
      <w:r w:rsidRPr="000134EF">
        <w:rPr>
          <w:rFonts w:cstheme="minorHAnsi"/>
        </w:rPr>
        <w:t>within</w:t>
      </w:r>
      <w:proofErr w:type="spellEnd"/>
      <w:r w:rsidRPr="000134EF">
        <w:rPr>
          <w:rFonts w:cstheme="minorHAnsi"/>
        </w:rPr>
        <w:t xml:space="preserve"> 14 </w:t>
      </w:r>
      <w:proofErr w:type="spellStart"/>
      <w:r w:rsidRPr="000134EF">
        <w:rPr>
          <w:rFonts w:cstheme="minorHAnsi"/>
        </w:rPr>
        <w:t>days</w:t>
      </w:r>
      <w:proofErr w:type="spellEnd"/>
      <w:r w:rsidRPr="000134EF">
        <w:rPr>
          <w:rFonts w:cstheme="minorHAnsi"/>
        </w:rPr>
        <w:t xml:space="preserve">. The Consumer </w:t>
      </w:r>
      <w:proofErr w:type="spellStart"/>
      <w:r w:rsidRPr="000134EF">
        <w:rPr>
          <w:rFonts w:cstheme="minorHAnsi"/>
        </w:rPr>
        <w:t>may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withdraw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from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purchase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without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financial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consequences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if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can</w:t>
      </w:r>
      <w:proofErr w:type="spellEnd"/>
      <w:r w:rsidRPr="000134EF">
        <w:rPr>
          <w:rFonts w:cstheme="minorHAnsi"/>
        </w:rPr>
        <w:t xml:space="preserve"> be </w:t>
      </w:r>
      <w:proofErr w:type="spellStart"/>
      <w:r w:rsidRPr="000134EF">
        <w:rPr>
          <w:rFonts w:cstheme="minorHAnsi"/>
        </w:rPr>
        <w:t>returned</w:t>
      </w:r>
      <w:proofErr w:type="spellEnd"/>
      <w:r w:rsidRPr="000134EF">
        <w:rPr>
          <w:rFonts w:cstheme="minorHAnsi"/>
        </w:rPr>
        <w:t xml:space="preserve"> in </w:t>
      </w:r>
      <w:proofErr w:type="spellStart"/>
      <w:r w:rsidRPr="000134EF">
        <w:rPr>
          <w:rFonts w:cstheme="minorHAnsi"/>
        </w:rPr>
        <w:t>its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original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condition</w:t>
      </w:r>
      <w:proofErr w:type="spellEnd"/>
      <w:r w:rsidRPr="000134EF">
        <w:rPr>
          <w:rFonts w:cstheme="minorHAnsi"/>
        </w:rPr>
        <w:t xml:space="preserve">. The Consumer is </w:t>
      </w:r>
      <w:proofErr w:type="spellStart"/>
      <w:r w:rsidRPr="000134EF">
        <w:rPr>
          <w:rFonts w:cstheme="minorHAnsi"/>
        </w:rPr>
        <w:t>obliged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reimburse</w:t>
      </w:r>
      <w:proofErr w:type="spellEnd"/>
      <w:r w:rsidRPr="000134EF">
        <w:rPr>
          <w:rFonts w:cstheme="minorHAnsi"/>
        </w:rPr>
        <w:t xml:space="preserve"> </w:t>
      </w:r>
      <w:r w:rsidR="008A1B63" w:rsidRPr="000134EF">
        <w:rPr>
          <w:rFonts w:cstheme="minorHAnsi"/>
        </w:rPr>
        <w:t xml:space="preserve">BIONIKA </w:t>
      </w:r>
      <w:proofErr w:type="spellStart"/>
      <w:r w:rsidRPr="000134EF">
        <w:rPr>
          <w:rFonts w:cstheme="minorHAnsi"/>
        </w:rPr>
        <w:t>for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all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damages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. BIONIKA is </w:t>
      </w:r>
      <w:proofErr w:type="spellStart"/>
      <w:r w:rsidRPr="000134EF">
        <w:rPr>
          <w:rFonts w:cstheme="minorHAnsi"/>
        </w:rPr>
        <w:t>obliged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return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price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 and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expenses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related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order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within</w:t>
      </w:r>
      <w:proofErr w:type="spellEnd"/>
      <w:r w:rsidRPr="000134EF">
        <w:rPr>
          <w:rFonts w:cstheme="minorHAnsi"/>
        </w:rPr>
        <w:t xml:space="preserve"> 14 </w:t>
      </w:r>
      <w:proofErr w:type="spellStart"/>
      <w:r w:rsidRPr="000134EF">
        <w:rPr>
          <w:rFonts w:cstheme="minorHAnsi"/>
        </w:rPr>
        <w:t>days</w:t>
      </w:r>
      <w:proofErr w:type="spellEnd"/>
      <w:r w:rsidRPr="000134EF">
        <w:rPr>
          <w:rFonts w:cstheme="minorHAnsi"/>
        </w:rPr>
        <w:t xml:space="preserve">, in </w:t>
      </w:r>
      <w:proofErr w:type="spellStart"/>
      <w:r w:rsidRPr="000134EF">
        <w:rPr>
          <w:rFonts w:cstheme="minorHAnsi"/>
        </w:rPr>
        <w:t>this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case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Consumer is </w:t>
      </w:r>
      <w:proofErr w:type="spellStart"/>
      <w:r w:rsidRPr="000134EF">
        <w:rPr>
          <w:rFonts w:cstheme="minorHAnsi"/>
        </w:rPr>
        <w:t>obliged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bear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expense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returning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. In </w:t>
      </w:r>
      <w:proofErr w:type="spellStart"/>
      <w:r w:rsidRPr="000134EF">
        <w:rPr>
          <w:rFonts w:cstheme="minorHAnsi"/>
        </w:rPr>
        <w:t>addition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cost of </w:t>
      </w:r>
      <w:proofErr w:type="spellStart"/>
      <w:r w:rsidRPr="000134EF">
        <w:rPr>
          <w:rFonts w:cstheme="minorHAnsi"/>
        </w:rPr>
        <w:t>returning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Consumer </w:t>
      </w:r>
      <w:proofErr w:type="spellStart"/>
      <w:r w:rsidRPr="000134EF">
        <w:rPr>
          <w:rFonts w:cstheme="minorHAnsi"/>
        </w:rPr>
        <w:t>does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not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bear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any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other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costs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associated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withdrawal</w:t>
      </w:r>
      <w:proofErr w:type="spellEnd"/>
      <w:r w:rsidRPr="000134EF">
        <w:rPr>
          <w:rFonts w:cstheme="minorHAnsi"/>
        </w:rPr>
        <w:t>.</w:t>
      </w:r>
    </w:p>
    <w:p w14:paraId="2DEFA7C4" w14:textId="77777777" w:rsidR="00A44AC1" w:rsidRPr="00C11087" w:rsidRDefault="005B5A6E" w:rsidP="000D2E6A">
      <w:pPr>
        <w:jc w:val="both"/>
        <w:rPr>
          <w:rFonts w:cstheme="minorHAnsi"/>
          <w:color w:val="2E74B5" w:themeColor="accent5" w:themeShade="BF"/>
        </w:rPr>
      </w:pPr>
      <w:r w:rsidRPr="00C11087">
        <w:rPr>
          <w:rFonts w:cstheme="minorHAnsi"/>
          <w:color w:val="2E74B5" w:themeColor="accent5" w:themeShade="BF"/>
        </w:rPr>
        <w:t xml:space="preserve">The </w:t>
      </w:r>
      <w:proofErr w:type="spellStart"/>
      <w:r w:rsidRPr="00C11087">
        <w:rPr>
          <w:rFonts w:cstheme="minorHAnsi"/>
          <w:color w:val="2E74B5" w:themeColor="accent5" w:themeShade="BF"/>
        </w:rPr>
        <w:t>withdrawal</w:t>
      </w:r>
      <w:proofErr w:type="spellEnd"/>
      <w:r w:rsidRPr="00C11087">
        <w:rPr>
          <w:rFonts w:cstheme="minorHAnsi"/>
          <w:color w:val="2E74B5" w:themeColor="accent5" w:themeShade="BF"/>
        </w:rPr>
        <w:t xml:space="preserve"> </w:t>
      </w:r>
      <w:proofErr w:type="spellStart"/>
      <w:r w:rsidRPr="00C11087">
        <w:rPr>
          <w:rFonts w:cstheme="minorHAnsi"/>
          <w:color w:val="2E74B5" w:themeColor="accent5" w:themeShade="BF"/>
        </w:rPr>
        <w:t>can</w:t>
      </w:r>
      <w:proofErr w:type="spellEnd"/>
      <w:r w:rsidRPr="00C11087">
        <w:rPr>
          <w:rFonts w:cstheme="minorHAnsi"/>
          <w:color w:val="2E74B5" w:themeColor="accent5" w:themeShade="BF"/>
        </w:rPr>
        <w:t xml:space="preserve"> </w:t>
      </w:r>
      <w:proofErr w:type="spellStart"/>
      <w:r w:rsidRPr="00C11087">
        <w:rPr>
          <w:rFonts w:cstheme="minorHAnsi"/>
          <w:color w:val="2E74B5" w:themeColor="accent5" w:themeShade="BF"/>
        </w:rPr>
        <w:t>take</w:t>
      </w:r>
      <w:proofErr w:type="spellEnd"/>
      <w:r w:rsidRPr="00C11087">
        <w:rPr>
          <w:rFonts w:cstheme="minorHAnsi"/>
          <w:color w:val="2E74B5" w:themeColor="accent5" w:themeShade="BF"/>
        </w:rPr>
        <w:t xml:space="preserve"> </w:t>
      </w:r>
      <w:proofErr w:type="spellStart"/>
      <w:r w:rsidRPr="00C11087">
        <w:rPr>
          <w:rFonts w:cstheme="minorHAnsi"/>
          <w:color w:val="2E74B5" w:themeColor="accent5" w:themeShade="BF"/>
        </w:rPr>
        <w:t>place</w:t>
      </w:r>
      <w:proofErr w:type="spellEnd"/>
      <w:r w:rsidRPr="00C11087">
        <w:rPr>
          <w:rFonts w:cstheme="minorHAnsi"/>
          <w:color w:val="2E74B5" w:themeColor="accent5" w:themeShade="BF"/>
        </w:rPr>
        <w:t>:</w:t>
      </w:r>
    </w:p>
    <w:p w14:paraId="5E03C95E" w14:textId="27E92731" w:rsidR="005B5A6E" w:rsidRPr="000134EF" w:rsidRDefault="005B5A6E" w:rsidP="005B5A6E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lastRenderedPageBreak/>
        <w:t>by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phone</w:t>
      </w:r>
      <w:proofErr w:type="spellEnd"/>
      <w:r w:rsidRPr="000134EF">
        <w:rPr>
          <w:rFonts w:cstheme="minorHAnsi"/>
        </w:rPr>
        <w:t xml:space="preserve">: </w:t>
      </w:r>
      <w:hyperlink r:id="rId16" w:history="1">
        <w:r w:rsidR="00D83EAC" w:rsidRPr="0098211E">
          <w:rPr>
            <w:rStyle w:val="Hiperhivatkozs"/>
            <w:rFonts w:cstheme="minorHAnsi"/>
            <w:color w:val="000000" w:themeColor="text1"/>
            <w:u w:val="none"/>
          </w:rPr>
          <w:t>+ 36 70 362 9235</w:t>
        </w:r>
      </w:hyperlink>
    </w:p>
    <w:p w14:paraId="5250F9B5" w14:textId="77777777" w:rsidR="005B5A6E" w:rsidRPr="000134EF" w:rsidRDefault="005B5A6E" w:rsidP="005B5A6E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 w:rsidRPr="000134EF">
        <w:rPr>
          <w:rFonts w:cstheme="minorHAnsi"/>
        </w:rPr>
        <w:t xml:space="preserve">in </w:t>
      </w:r>
      <w:proofErr w:type="spellStart"/>
      <w:r w:rsidRPr="000134EF">
        <w:rPr>
          <w:rFonts w:cstheme="minorHAnsi"/>
        </w:rPr>
        <w:t>person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at</w:t>
      </w:r>
      <w:proofErr w:type="spellEnd"/>
      <w:r w:rsidRPr="000134EF">
        <w:rPr>
          <w:rFonts w:cstheme="minorHAnsi"/>
        </w:rPr>
        <w:t>: 3516 Miskolc, Tégla utca 29.</w:t>
      </w:r>
    </w:p>
    <w:p w14:paraId="07887770" w14:textId="77777777" w:rsidR="005B5A6E" w:rsidRPr="000134EF" w:rsidRDefault="005B5A6E" w:rsidP="005B5A6E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letter</w:t>
      </w:r>
      <w:proofErr w:type="spellEnd"/>
      <w:r w:rsidRPr="000134EF">
        <w:rPr>
          <w:rFonts w:cstheme="minorHAnsi"/>
        </w:rPr>
        <w:t>: 3516 Miskolc, Tégla utca 29.</w:t>
      </w:r>
    </w:p>
    <w:p w14:paraId="195ABFA2" w14:textId="2D85D7B7" w:rsidR="005B5A6E" w:rsidRPr="000134EF" w:rsidRDefault="005B5A6E" w:rsidP="005B5A6E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e-mail: </w:t>
      </w:r>
      <w:hyperlink r:id="rId17" w:history="1">
        <w:r w:rsidR="00D83EAC" w:rsidRPr="00834059">
          <w:rPr>
            <w:rStyle w:val="Hiperhivatkozs"/>
            <w:rFonts w:cstheme="minorHAnsi"/>
          </w:rPr>
          <w:t>trade@bionika.hu</w:t>
        </w:r>
      </w:hyperlink>
    </w:p>
    <w:p w14:paraId="49766951" w14:textId="185C27A4" w:rsidR="005B5A6E" w:rsidRPr="00D83EAC" w:rsidRDefault="005B5A6E" w:rsidP="005B5A6E">
      <w:pPr>
        <w:jc w:val="both"/>
        <w:rPr>
          <w:rFonts w:cstheme="minorHAnsi"/>
          <w:color w:val="2E74B5" w:themeColor="accent5" w:themeShade="BF"/>
        </w:rPr>
      </w:pPr>
      <w:r w:rsidRPr="000134EF">
        <w:rPr>
          <w:rFonts w:cstheme="minorHAnsi"/>
        </w:rPr>
        <w:t xml:space="preserve">The </w:t>
      </w:r>
      <w:proofErr w:type="spellStart"/>
      <w:r w:rsidRPr="000134EF">
        <w:rPr>
          <w:rFonts w:cstheme="minorHAnsi"/>
        </w:rPr>
        <w:t>withdrawal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statement</w:t>
      </w:r>
      <w:proofErr w:type="spellEnd"/>
      <w:r w:rsidRPr="000134EF">
        <w:rPr>
          <w:rFonts w:cstheme="minorHAnsi"/>
        </w:rPr>
        <w:t xml:space="preserve"> is </w:t>
      </w:r>
      <w:proofErr w:type="spellStart"/>
      <w:r w:rsidRPr="000134EF">
        <w:rPr>
          <w:rFonts w:cstheme="minorHAnsi"/>
        </w:rPr>
        <w:t>available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clicking</w:t>
      </w:r>
      <w:proofErr w:type="spellEnd"/>
      <w:r w:rsidRPr="000134EF">
        <w:rPr>
          <w:rFonts w:cstheme="minorHAnsi"/>
        </w:rPr>
        <w:t xml:space="preserve"> here: </w:t>
      </w:r>
      <w:r w:rsidR="00D83EAC" w:rsidRPr="00CE53B1">
        <w:rPr>
          <w:rFonts w:cstheme="minorHAnsi"/>
          <w:color w:val="2E74B5" w:themeColor="accent5" w:themeShade="BF"/>
        </w:rPr>
        <w:t>https://shop.</w:t>
      </w:r>
      <w:r w:rsidR="00D83EAC" w:rsidRPr="00D83EAC">
        <w:rPr>
          <w:rFonts w:cstheme="minorHAnsi"/>
          <w:color w:val="2E74B5" w:themeColor="accent5" w:themeShade="BF"/>
        </w:rPr>
        <w:t>en.</w:t>
      </w:r>
      <w:r w:rsidR="00D83EAC" w:rsidRPr="00CE53B1">
        <w:rPr>
          <w:rFonts w:cstheme="minorHAnsi"/>
          <w:color w:val="2E74B5" w:themeColor="accent5" w:themeShade="BF"/>
        </w:rPr>
        <w:t>bionika.hu/pages/</w:t>
      </w:r>
      <w:r w:rsidR="00D83EAC" w:rsidRPr="00D83EAC">
        <w:rPr>
          <w:rFonts w:cstheme="minorHAnsi"/>
          <w:color w:val="2E74B5" w:themeColor="accent5" w:themeShade="BF"/>
        </w:rPr>
        <w:t>withdrawal-statement</w:t>
      </w:r>
    </w:p>
    <w:p w14:paraId="5EB31C7E" w14:textId="77777777" w:rsidR="00697004" w:rsidRPr="000134EF" w:rsidRDefault="00697004" w:rsidP="005B5A6E">
      <w:pPr>
        <w:jc w:val="both"/>
        <w:rPr>
          <w:rFonts w:cstheme="minorHAnsi"/>
        </w:rPr>
      </w:pPr>
    </w:p>
    <w:p w14:paraId="18590656" w14:textId="77777777" w:rsidR="00697004" w:rsidRPr="00E2724A" w:rsidRDefault="00E234B4" w:rsidP="0033475B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="00697004"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Warranty</w:t>
      </w:r>
      <w:proofErr w:type="spellEnd"/>
    </w:p>
    <w:p w14:paraId="2A54CEAF" w14:textId="77777777" w:rsidR="00697004" w:rsidRPr="004008B6" w:rsidRDefault="00697004" w:rsidP="00261FB0">
      <w:pPr>
        <w:spacing w:after="0"/>
        <w:jc w:val="both"/>
        <w:rPr>
          <w:rFonts w:cstheme="minorHAnsi"/>
          <w:color w:val="2E74B5" w:themeColor="accent5" w:themeShade="BF"/>
        </w:rPr>
      </w:pPr>
      <w:r w:rsidRPr="004008B6">
        <w:rPr>
          <w:rFonts w:cstheme="minorHAnsi"/>
          <w:color w:val="2E74B5" w:themeColor="accent5" w:themeShade="BF"/>
        </w:rPr>
        <w:t xml:space="preserve">In </w:t>
      </w:r>
      <w:proofErr w:type="spellStart"/>
      <w:r w:rsidRPr="004008B6">
        <w:rPr>
          <w:rFonts w:cstheme="minorHAnsi"/>
          <w:color w:val="2E74B5" w:themeColor="accent5" w:themeShade="BF"/>
        </w:rPr>
        <w:t>which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cases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may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exercise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rights</w:t>
      </w:r>
      <w:proofErr w:type="spellEnd"/>
      <w:r w:rsidRPr="004008B6">
        <w:rPr>
          <w:rFonts w:cstheme="minorHAnsi"/>
          <w:color w:val="2E74B5" w:themeColor="accent5" w:themeShade="BF"/>
        </w:rPr>
        <w:t>?</w:t>
      </w:r>
    </w:p>
    <w:p w14:paraId="1289E751" w14:textId="30C51FF0" w:rsidR="00697004" w:rsidRPr="000134EF" w:rsidRDefault="00697004" w:rsidP="00697004">
      <w:pPr>
        <w:jc w:val="both"/>
        <w:rPr>
          <w:rFonts w:cstheme="minorHAnsi"/>
          <w:color w:val="000000" w:themeColor="text1"/>
        </w:rPr>
      </w:pPr>
      <w:r w:rsidRPr="000134EF">
        <w:rPr>
          <w:rFonts w:cstheme="minorHAnsi"/>
          <w:b/>
          <w:bCs/>
          <w:color w:val="000000" w:themeColor="text1"/>
        </w:rPr>
        <w:t xml:space="preserve">In </w:t>
      </w:r>
      <w:proofErr w:type="spellStart"/>
      <w:r w:rsidRPr="000134EF">
        <w:rPr>
          <w:rFonts w:cstheme="minorHAnsi"/>
          <w:b/>
          <w:bCs/>
          <w:color w:val="000000" w:themeColor="text1"/>
        </w:rPr>
        <w:t>the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0134EF">
        <w:rPr>
          <w:rFonts w:cstheme="minorHAnsi"/>
          <w:b/>
          <w:bCs/>
          <w:color w:val="000000" w:themeColor="text1"/>
        </w:rPr>
        <w:t>event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of a </w:t>
      </w:r>
      <w:proofErr w:type="spellStart"/>
      <w:r w:rsidRPr="000134EF">
        <w:rPr>
          <w:rFonts w:cstheme="minorHAnsi"/>
          <w:b/>
          <w:bCs/>
          <w:color w:val="000000" w:themeColor="text1"/>
        </w:rPr>
        <w:t>defective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performance of B</w:t>
      </w:r>
      <w:r w:rsidR="0063389D">
        <w:rPr>
          <w:rFonts w:cstheme="minorHAnsi"/>
          <w:b/>
          <w:bCs/>
          <w:color w:val="000000" w:themeColor="text1"/>
        </w:rPr>
        <w:t>IONIKA</w:t>
      </w:r>
      <w:r w:rsidRPr="000134E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496495" w:rsidRPr="000134EF">
        <w:rPr>
          <w:rFonts w:cstheme="minorHAnsi"/>
          <w:color w:val="000000" w:themeColor="text1"/>
        </w:rPr>
        <w:t>the</w:t>
      </w:r>
      <w:proofErr w:type="spellEnd"/>
      <w:r w:rsidR="00496495" w:rsidRPr="000134EF">
        <w:rPr>
          <w:rFonts w:cstheme="minorHAnsi"/>
          <w:color w:val="000000" w:themeColor="text1"/>
        </w:rPr>
        <w:t xml:space="preserve"> </w:t>
      </w:r>
      <w:proofErr w:type="spellStart"/>
      <w:r w:rsidR="00496495" w:rsidRPr="000134EF">
        <w:rPr>
          <w:rFonts w:cstheme="minorHAnsi"/>
          <w:color w:val="000000" w:themeColor="text1"/>
        </w:rPr>
        <w:t>obligee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may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enforce</w:t>
      </w:r>
      <w:proofErr w:type="spellEnd"/>
      <w:r w:rsidRPr="000134EF">
        <w:rPr>
          <w:rFonts w:cstheme="minorHAnsi"/>
          <w:color w:val="000000" w:themeColor="text1"/>
        </w:rPr>
        <w:t xml:space="preserve"> a </w:t>
      </w:r>
      <w:proofErr w:type="spellStart"/>
      <w:r w:rsidRPr="000134EF">
        <w:rPr>
          <w:rFonts w:cstheme="minorHAnsi"/>
          <w:color w:val="000000" w:themeColor="text1"/>
        </w:rPr>
        <w:t>warranty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134EF">
        <w:rPr>
          <w:rFonts w:cstheme="minorHAnsi"/>
          <w:color w:val="000000" w:themeColor="text1"/>
        </w:rPr>
        <w:t>claim</w:t>
      </w:r>
      <w:proofErr w:type="spellEnd"/>
      <w:r w:rsidRPr="000134EF">
        <w:rPr>
          <w:rFonts w:cstheme="minorHAnsi"/>
          <w:color w:val="000000" w:themeColor="text1"/>
        </w:rPr>
        <w:t xml:space="preserve">  </w:t>
      </w:r>
      <w:proofErr w:type="spellStart"/>
      <w:r w:rsidRPr="000134EF">
        <w:rPr>
          <w:rFonts w:cstheme="minorHAnsi"/>
          <w:color w:val="000000" w:themeColor="text1"/>
        </w:rPr>
        <w:t>against</w:t>
      </w:r>
      <w:proofErr w:type="spellEnd"/>
      <w:proofErr w:type="gram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company</w:t>
      </w:r>
      <w:proofErr w:type="spellEnd"/>
      <w:r w:rsidRPr="000134EF">
        <w:rPr>
          <w:rFonts w:cstheme="minorHAnsi"/>
          <w:color w:val="000000" w:themeColor="text1"/>
        </w:rPr>
        <w:t xml:space="preserve"> in </w:t>
      </w:r>
      <w:proofErr w:type="spellStart"/>
      <w:r w:rsidRPr="000134EF">
        <w:rPr>
          <w:rFonts w:cstheme="minorHAnsi"/>
          <w:color w:val="000000" w:themeColor="text1"/>
        </w:rPr>
        <w:t>accordance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with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provisions</w:t>
      </w:r>
      <w:proofErr w:type="spellEnd"/>
      <w:r w:rsidRPr="000134EF">
        <w:rPr>
          <w:rFonts w:cstheme="minorHAnsi"/>
          <w:color w:val="000000" w:themeColor="text1"/>
        </w:rPr>
        <w:t xml:space="preserve"> of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Civil </w:t>
      </w:r>
      <w:proofErr w:type="spellStart"/>
      <w:r w:rsidRPr="000134EF">
        <w:rPr>
          <w:rFonts w:cstheme="minorHAnsi"/>
          <w:color w:val="000000" w:themeColor="text1"/>
        </w:rPr>
        <w:t>Code</w:t>
      </w:r>
      <w:proofErr w:type="spellEnd"/>
      <w:r w:rsidRPr="000134EF">
        <w:rPr>
          <w:rFonts w:cstheme="minorHAnsi"/>
          <w:color w:val="000000" w:themeColor="text1"/>
        </w:rPr>
        <w:t>.</w:t>
      </w:r>
    </w:p>
    <w:p w14:paraId="4F7BDCCD" w14:textId="77777777" w:rsidR="00697004" w:rsidRPr="004008B6" w:rsidRDefault="00697004" w:rsidP="00261FB0">
      <w:pPr>
        <w:spacing w:after="0"/>
        <w:jc w:val="both"/>
        <w:rPr>
          <w:rFonts w:cstheme="minorHAnsi"/>
          <w:color w:val="2E74B5" w:themeColor="accent5" w:themeShade="BF"/>
        </w:rPr>
      </w:pPr>
      <w:bookmarkStart w:id="6" w:name="_Hlk26861580"/>
      <w:proofErr w:type="spellStart"/>
      <w:r w:rsidRPr="004008B6">
        <w:rPr>
          <w:rFonts w:cstheme="minorHAnsi"/>
          <w:color w:val="2E74B5" w:themeColor="accent5" w:themeShade="BF"/>
        </w:rPr>
        <w:t>What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are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rights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under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bookmarkEnd w:id="6"/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claim</w:t>
      </w:r>
      <w:proofErr w:type="spellEnd"/>
      <w:r w:rsidRPr="004008B6">
        <w:rPr>
          <w:rFonts w:cstheme="minorHAnsi"/>
          <w:color w:val="2E74B5" w:themeColor="accent5" w:themeShade="BF"/>
        </w:rPr>
        <w:t>?</w:t>
      </w:r>
    </w:p>
    <w:p w14:paraId="5DD27E29" w14:textId="59434B62" w:rsidR="00697004" w:rsidRPr="000134EF" w:rsidRDefault="00496495" w:rsidP="00697004">
      <w:pPr>
        <w:jc w:val="both"/>
        <w:rPr>
          <w:rFonts w:cstheme="minorHAnsi"/>
          <w:color w:val="000000" w:themeColor="text1"/>
        </w:rPr>
      </w:pPr>
      <w:r w:rsidRPr="000134EF">
        <w:rPr>
          <w:rFonts w:cstheme="minorHAnsi"/>
          <w:color w:val="000000" w:themeColor="text1"/>
        </w:rPr>
        <w:t xml:space="preserve">The </w:t>
      </w:r>
      <w:proofErr w:type="spellStart"/>
      <w:r w:rsidRPr="000134EF">
        <w:rPr>
          <w:rFonts w:cstheme="minorHAnsi"/>
          <w:color w:val="000000" w:themeColor="text1"/>
        </w:rPr>
        <w:t>obligee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– </w:t>
      </w:r>
      <w:bookmarkStart w:id="7" w:name="_Hlk26861449"/>
      <w:proofErr w:type="spellStart"/>
      <w:r w:rsidR="00697004" w:rsidRPr="000134EF">
        <w:rPr>
          <w:rFonts w:cstheme="minorHAnsi"/>
          <w:color w:val="000000" w:themeColor="text1"/>
        </w:rPr>
        <w:t>at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4008B6">
        <w:rPr>
          <w:rFonts w:cstheme="minorHAnsi"/>
          <w:color w:val="000000" w:themeColor="text1"/>
        </w:rPr>
        <w:t>their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discretion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bookmarkEnd w:id="7"/>
      <w:r w:rsidR="00697004" w:rsidRPr="000134EF">
        <w:rPr>
          <w:rFonts w:cstheme="minorHAnsi"/>
          <w:color w:val="000000" w:themeColor="text1"/>
        </w:rPr>
        <w:t xml:space="preserve">– </w:t>
      </w:r>
      <w:proofErr w:type="spellStart"/>
      <w:r w:rsidR="00697004" w:rsidRPr="000134EF">
        <w:rPr>
          <w:rFonts w:cstheme="minorHAnsi"/>
          <w:color w:val="000000" w:themeColor="text1"/>
        </w:rPr>
        <w:t>may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enforce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following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warranty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claims</w:t>
      </w:r>
      <w:proofErr w:type="spellEnd"/>
      <w:r w:rsidR="00697004" w:rsidRPr="000134EF">
        <w:rPr>
          <w:rFonts w:cstheme="minorHAnsi"/>
          <w:color w:val="000000" w:themeColor="text1"/>
        </w:rPr>
        <w:t>:</w:t>
      </w:r>
    </w:p>
    <w:p w14:paraId="6F3ED4FE" w14:textId="77777777" w:rsidR="00697004" w:rsidRPr="000134EF" w:rsidRDefault="00C51068" w:rsidP="00697004">
      <w:pPr>
        <w:jc w:val="both"/>
        <w:rPr>
          <w:rFonts w:cstheme="minorHAnsi"/>
          <w:color w:val="000000" w:themeColor="text1"/>
        </w:rPr>
      </w:pPr>
      <w:proofErr w:type="spellStart"/>
      <w:proofErr w:type="gramStart"/>
      <w:r w:rsidRPr="000134EF">
        <w:rPr>
          <w:rFonts w:cstheme="minorHAnsi"/>
          <w:color w:val="000000" w:themeColor="text1"/>
        </w:rPr>
        <w:t>You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may</w:t>
      </w:r>
      <w:proofErr w:type="spellEnd"/>
      <w:proofErr w:type="gram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claim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a </w:t>
      </w:r>
      <w:proofErr w:type="spellStart"/>
      <w:r w:rsidR="00697004" w:rsidRPr="000134EF">
        <w:rPr>
          <w:rFonts w:cstheme="minorHAnsi"/>
          <w:color w:val="000000" w:themeColor="text1"/>
        </w:rPr>
        <w:t>repair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or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a </w:t>
      </w:r>
      <w:proofErr w:type="spellStart"/>
      <w:r w:rsidR="00697004" w:rsidRPr="000134EF">
        <w:rPr>
          <w:rFonts w:cstheme="minorHAnsi"/>
          <w:color w:val="000000" w:themeColor="text1"/>
        </w:rPr>
        <w:t>replacement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unless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fulfil</w:t>
      </w:r>
      <w:r w:rsidRPr="000134EF">
        <w:rPr>
          <w:rFonts w:cstheme="minorHAnsi"/>
          <w:color w:val="000000" w:themeColor="text1"/>
        </w:rPr>
        <w:t>l</w:t>
      </w:r>
      <w:r w:rsidR="00697004" w:rsidRPr="000134EF">
        <w:rPr>
          <w:rFonts w:cstheme="minorHAnsi"/>
          <w:color w:val="000000" w:themeColor="text1"/>
        </w:rPr>
        <w:t>ment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of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chosen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claim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is </w:t>
      </w:r>
      <w:proofErr w:type="spellStart"/>
      <w:r w:rsidR="00697004" w:rsidRPr="000134EF">
        <w:rPr>
          <w:rFonts w:cstheme="minorHAnsi"/>
          <w:color w:val="000000" w:themeColor="text1"/>
        </w:rPr>
        <w:t>impossible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to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meet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or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would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result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in </w:t>
      </w:r>
      <w:proofErr w:type="spellStart"/>
      <w:r w:rsidR="00697004" w:rsidRPr="000134EF">
        <w:rPr>
          <w:rFonts w:cstheme="minorHAnsi"/>
          <w:color w:val="000000" w:themeColor="text1"/>
        </w:rPr>
        <w:t>disproportionate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additional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costs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to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</w:t>
      </w:r>
      <w:r w:rsidR="00697004" w:rsidRPr="000134EF">
        <w:rPr>
          <w:rFonts w:cstheme="minorHAnsi"/>
          <w:color w:val="000000" w:themeColor="text1"/>
        </w:rPr>
        <w:t>ompany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compared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to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satisfying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a </w:t>
      </w:r>
      <w:proofErr w:type="spellStart"/>
      <w:r w:rsidR="00697004" w:rsidRPr="000134EF">
        <w:rPr>
          <w:rFonts w:cstheme="minorHAnsi"/>
          <w:color w:val="000000" w:themeColor="text1"/>
        </w:rPr>
        <w:t>different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claim</w:t>
      </w:r>
      <w:proofErr w:type="spellEnd"/>
      <w:r w:rsidR="00697004" w:rsidRPr="000134EF">
        <w:rPr>
          <w:rFonts w:cstheme="minorHAnsi"/>
          <w:color w:val="000000" w:themeColor="text1"/>
        </w:rPr>
        <w:t xml:space="preserve">. </w:t>
      </w:r>
      <w:proofErr w:type="spellStart"/>
      <w:r w:rsidR="00697004" w:rsidRPr="000134EF">
        <w:rPr>
          <w:rFonts w:cstheme="minorHAnsi"/>
          <w:color w:val="000000" w:themeColor="text1"/>
        </w:rPr>
        <w:t>If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you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did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not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claim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or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could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not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request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a </w:t>
      </w:r>
      <w:proofErr w:type="spellStart"/>
      <w:r w:rsidR="00697004" w:rsidRPr="000134EF">
        <w:rPr>
          <w:rFonts w:cstheme="minorHAnsi"/>
          <w:color w:val="000000" w:themeColor="text1"/>
        </w:rPr>
        <w:t>repair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or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a </w:t>
      </w:r>
      <w:proofErr w:type="spellStart"/>
      <w:proofErr w:type="gramStart"/>
      <w:r w:rsidR="00697004" w:rsidRPr="000134EF">
        <w:rPr>
          <w:rFonts w:cstheme="minorHAnsi"/>
          <w:color w:val="000000" w:themeColor="text1"/>
        </w:rPr>
        <w:t>replacement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,   </w:t>
      </w:r>
      <w:proofErr w:type="spellStart"/>
      <w:proofErr w:type="gramEnd"/>
      <w:r w:rsidR="006D5A51">
        <w:rPr>
          <w:rFonts w:cstheme="minorHAnsi"/>
          <w:color w:val="000000" w:themeColor="text1"/>
        </w:rPr>
        <w:t>you</w:t>
      </w:r>
      <w:proofErr w:type="spellEnd"/>
      <w:r w:rsidR="006D5A51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may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claim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a </w:t>
      </w:r>
      <w:proofErr w:type="spellStart"/>
      <w:r w:rsidR="00697004" w:rsidRPr="000134EF">
        <w:rPr>
          <w:rFonts w:cstheme="minorHAnsi"/>
          <w:color w:val="000000" w:themeColor="text1"/>
        </w:rPr>
        <w:t>proportionate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reduction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of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price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, </w:t>
      </w:r>
      <w:proofErr w:type="spellStart"/>
      <w:r w:rsidR="00697004" w:rsidRPr="000134EF">
        <w:rPr>
          <w:rFonts w:cstheme="minorHAnsi"/>
          <w:color w:val="000000" w:themeColor="text1"/>
        </w:rPr>
        <w:t>may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repair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defect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yourself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or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have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it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repaired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by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somebody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else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at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</w:t>
      </w:r>
      <w:r w:rsidR="00697004" w:rsidRPr="000134EF">
        <w:rPr>
          <w:rFonts w:cstheme="minorHAnsi"/>
          <w:color w:val="000000" w:themeColor="text1"/>
        </w:rPr>
        <w:t>ompany’s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expense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, </w:t>
      </w:r>
      <w:proofErr w:type="spellStart"/>
      <w:r w:rsidR="00697004" w:rsidRPr="000134EF">
        <w:rPr>
          <w:rFonts w:cstheme="minorHAnsi"/>
          <w:color w:val="000000" w:themeColor="text1"/>
        </w:rPr>
        <w:t>or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finally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also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cancel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the</w:t>
      </w:r>
      <w:proofErr w:type="spellEnd"/>
      <w:r w:rsidR="00697004" w:rsidRPr="000134EF">
        <w:rPr>
          <w:rFonts w:cstheme="minorHAnsi"/>
          <w:color w:val="000000" w:themeColor="text1"/>
        </w:rPr>
        <w:t xml:space="preserve"> </w:t>
      </w:r>
      <w:proofErr w:type="spellStart"/>
      <w:r w:rsidR="00697004" w:rsidRPr="000134EF">
        <w:rPr>
          <w:rFonts w:cstheme="minorHAnsi"/>
          <w:color w:val="000000" w:themeColor="text1"/>
        </w:rPr>
        <w:t>contract</w:t>
      </w:r>
      <w:proofErr w:type="spellEnd"/>
      <w:r w:rsidR="00697004" w:rsidRPr="000134EF">
        <w:rPr>
          <w:rFonts w:cstheme="minorHAnsi"/>
          <w:color w:val="000000" w:themeColor="text1"/>
        </w:rPr>
        <w:t>.</w:t>
      </w:r>
    </w:p>
    <w:p w14:paraId="734F92D4" w14:textId="48576DCF" w:rsidR="00261FB0" w:rsidRPr="000134EF" w:rsidRDefault="00697004" w:rsidP="00697004">
      <w:pPr>
        <w:jc w:val="both"/>
        <w:rPr>
          <w:rFonts w:cstheme="minorHAnsi"/>
          <w:color w:val="000000" w:themeColor="text1"/>
        </w:rPr>
      </w:pPr>
      <w:proofErr w:type="spellStart"/>
      <w:r w:rsidRPr="000134EF">
        <w:rPr>
          <w:rFonts w:cstheme="minorHAnsi"/>
          <w:color w:val="000000" w:themeColor="text1"/>
        </w:rPr>
        <w:t>You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may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also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switch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from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chosen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warranty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right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to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another</w:t>
      </w:r>
      <w:proofErr w:type="spellEnd"/>
      <w:r w:rsidRPr="000134EF">
        <w:rPr>
          <w:rFonts w:cstheme="minorHAnsi"/>
          <w:color w:val="000000" w:themeColor="text1"/>
        </w:rPr>
        <w:t xml:space="preserve">, </w:t>
      </w:r>
      <w:proofErr w:type="spellStart"/>
      <w:r w:rsidRPr="000134EF">
        <w:rPr>
          <w:rFonts w:cstheme="minorHAnsi"/>
          <w:color w:val="000000" w:themeColor="text1"/>
        </w:rPr>
        <w:t>but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you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will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bear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costs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caused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by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switch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unless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it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was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justified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or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caused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by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="00022E97" w:rsidRPr="000134EF">
        <w:rPr>
          <w:rFonts w:cstheme="minorHAnsi"/>
          <w:color w:val="000000" w:themeColor="text1"/>
        </w:rPr>
        <w:t>c</w:t>
      </w:r>
      <w:r w:rsidRPr="000134EF">
        <w:rPr>
          <w:rFonts w:cstheme="minorHAnsi"/>
          <w:color w:val="000000" w:themeColor="text1"/>
        </w:rPr>
        <w:t>ompany</w:t>
      </w:r>
      <w:bookmarkStart w:id="8" w:name="_Hlk26862337"/>
      <w:proofErr w:type="spellEnd"/>
      <w:r w:rsidRPr="000134EF">
        <w:rPr>
          <w:rFonts w:cstheme="minorHAnsi"/>
          <w:color w:val="000000" w:themeColor="text1"/>
        </w:rPr>
        <w:t>.</w:t>
      </w:r>
    </w:p>
    <w:p w14:paraId="4EC0CF24" w14:textId="77777777" w:rsidR="00697004" w:rsidRPr="004008B6" w:rsidRDefault="00697004" w:rsidP="00261FB0">
      <w:pPr>
        <w:spacing w:after="0"/>
        <w:jc w:val="both"/>
        <w:rPr>
          <w:rFonts w:cstheme="minorHAnsi"/>
          <w:color w:val="2E74B5" w:themeColor="accent5" w:themeShade="BF"/>
        </w:rPr>
      </w:pPr>
      <w:proofErr w:type="spellStart"/>
      <w:r w:rsidRPr="004008B6">
        <w:rPr>
          <w:rFonts w:cstheme="minorHAnsi"/>
          <w:color w:val="2E74B5" w:themeColor="accent5" w:themeShade="BF"/>
        </w:rPr>
        <w:t>What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is </w:t>
      </w:r>
      <w:proofErr w:type="spellStart"/>
      <w:r w:rsidRPr="004008B6">
        <w:rPr>
          <w:rFonts w:cstheme="minorHAnsi"/>
          <w:color w:val="2E74B5" w:themeColor="accent5" w:themeShade="BF"/>
        </w:rPr>
        <w:t>the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deadline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for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enforcing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claim</w:t>
      </w:r>
      <w:proofErr w:type="spellEnd"/>
      <w:r w:rsidRPr="004008B6">
        <w:rPr>
          <w:rFonts w:cstheme="minorHAnsi"/>
          <w:color w:val="2E74B5" w:themeColor="accent5" w:themeShade="BF"/>
        </w:rPr>
        <w:t>?</w:t>
      </w:r>
    </w:p>
    <w:bookmarkEnd w:id="8"/>
    <w:p w14:paraId="55D7894B" w14:textId="77777777" w:rsidR="00697004" w:rsidRPr="000134EF" w:rsidRDefault="00697004" w:rsidP="00697004">
      <w:p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Following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detection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defect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="00442EB8" w:rsidRPr="000134EF">
        <w:rPr>
          <w:rFonts w:cstheme="minorHAnsi"/>
        </w:rPr>
        <w:t>the</w:t>
      </w:r>
      <w:proofErr w:type="spellEnd"/>
      <w:r w:rsidR="00442EB8" w:rsidRPr="000134EF">
        <w:rPr>
          <w:rFonts w:cstheme="minorHAnsi"/>
        </w:rPr>
        <w:t xml:space="preserve"> </w:t>
      </w:r>
      <w:proofErr w:type="spellStart"/>
      <w:r w:rsidR="00442EB8" w:rsidRPr="000134EF">
        <w:rPr>
          <w:rFonts w:cstheme="minorHAnsi"/>
        </w:rPr>
        <w:t>obligee</w:t>
      </w:r>
      <w:proofErr w:type="spellEnd"/>
      <w:r w:rsidRPr="000134EF">
        <w:rPr>
          <w:rFonts w:cstheme="minorHAnsi"/>
        </w:rPr>
        <w:t xml:space="preserve"> </w:t>
      </w:r>
      <w:r w:rsidR="00442EB8" w:rsidRPr="000134EF">
        <w:rPr>
          <w:rFonts w:cstheme="minorHAnsi"/>
        </w:rPr>
        <w:t>is</w:t>
      </w:r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obliged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communicate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defect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without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delay</w:t>
      </w:r>
      <w:proofErr w:type="spellEnd"/>
      <w:r w:rsidRPr="000134EF">
        <w:rPr>
          <w:rFonts w:cstheme="minorHAnsi"/>
        </w:rPr>
        <w:t xml:space="preserve">. </w:t>
      </w:r>
      <w:r w:rsidR="00C4191C">
        <w:rPr>
          <w:rFonts w:cstheme="minorHAnsi"/>
        </w:rPr>
        <w:t xml:space="preserve">The </w:t>
      </w:r>
      <w:proofErr w:type="spellStart"/>
      <w:r w:rsidR="00C4191C">
        <w:rPr>
          <w:rFonts w:cstheme="minorHAnsi"/>
        </w:rPr>
        <w:t>obligee’s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claim</w:t>
      </w:r>
      <w:proofErr w:type="spellEnd"/>
      <w:r w:rsidR="00C4191C">
        <w:rPr>
          <w:rFonts w:cstheme="minorHAnsi"/>
        </w:rPr>
        <w:t xml:space="preserve"> of </w:t>
      </w:r>
      <w:proofErr w:type="spellStart"/>
      <w:r w:rsidR="00C4191C">
        <w:rPr>
          <w:rFonts w:cstheme="minorHAnsi"/>
        </w:rPr>
        <w:t>warranty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lapses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after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one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year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from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the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time</w:t>
      </w:r>
      <w:proofErr w:type="spellEnd"/>
      <w:r w:rsidR="00C4191C">
        <w:rPr>
          <w:rFonts w:cstheme="minorHAnsi"/>
        </w:rPr>
        <w:t xml:space="preserve"> of performance. </w:t>
      </w:r>
      <w:proofErr w:type="spellStart"/>
      <w:r w:rsidR="00C4191C">
        <w:rPr>
          <w:rFonts w:cstheme="minorHAnsi"/>
        </w:rPr>
        <w:t>For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contracts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between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consumers</w:t>
      </w:r>
      <w:proofErr w:type="spellEnd"/>
      <w:r w:rsidR="00C4191C">
        <w:rPr>
          <w:rFonts w:cstheme="minorHAnsi"/>
        </w:rPr>
        <w:t xml:space="preserve"> and</w:t>
      </w:r>
      <w:r w:rsidR="00F42B91">
        <w:rPr>
          <w:rFonts w:cstheme="minorHAnsi"/>
        </w:rPr>
        <w:t xml:space="preserve"> </w:t>
      </w:r>
      <w:proofErr w:type="spellStart"/>
      <w:r w:rsidR="00614A56">
        <w:rPr>
          <w:rFonts w:cstheme="minorHAnsi"/>
        </w:rPr>
        <w:t>companie</w:t>
      </w:r>
      <w:r w:rsidR="00C4191C">
        <w:rPr>
          <w:rFonts w:cstheme="minorHAnsi"/>
        </w:rPr>
        <w:t>s</w:t>
      </w:r>
      <w:proofErr w:type="spellEnd"/>
      <w:r w:rsidR="00C4191C">
        <w:rPr>
          <w:rFonts w:cstheme="minorHAnsi"/>
        </w:rPr>
        <w:t>,</w:t>
      </w:r>
      <w:r w:rsidRPr="000134EF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the</w:t>
      </w:r>
      <w:proofErr w:type="spellEnd"/>
      <w:r w:rsidR="00C4191C">
        <w:rPr>
          <w:rFonts w:cstheme="minorHAnsi"/>
        </w:rPr>
        <w:t xml:space="preserve"> </w:t>
      </w:r>
      <w:proofErr w:type="spellStart"/>
      <w:r w:rsidR="00C4191C">
        <w:rPr>
          <w:rFonts w:cstheme="minorHAnsi"/>
        </w:rPr>
        <w:t>consumer’s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claim</w:t>
      </w:r>
      <w:proofErr w:type="spellEnd"/>
      <w:r w:rsidRPr="000134EF">
        <w:rPr>
          <w:rFonts w:cstheme="minorHAnsi"/>
        </w:rPr>
        <w:t xml:space="preserve"> of </w:t>
      </w:r>
      <w:proofErr w:type="spellStart"/>
      <w:r w:rsidRPr="000134EF">
        <w:rPr>
          <w:rFonts w:cstheme="minorHAnsi"/>
        </w:rPr>
        <w:t>warranty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lapses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after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two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years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from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time</w:t>
      </w:r>
      <w:proofErr w:type="spellEnd"/>
      <w:r w:rsidRPr="000134EF">
        <w:rPr>
          <w:rFonts w:cstheme="minorHAnsi"/>
        </w:rPr>
        <w:t xml:space="preserve"> of performance. </w:t>
      </w:r>
    </w:p>
    <w:p w14:paraId="48BAEDB1" w14:textId="77777777" w:rsidR="00697004" w:rsidRPr="004008B6" w:rsidRDefault="00697004" w:rsidP="00261FB0">
      <w:pPr>
        <w:spacing w:after="0"/>
        <w:rPr>
          <w:rFonts w:cstheme="minorHAnsi"/>
          <w:color w:val="2E74B5" w:themeColor="accent5" w:themeShade="BF"/>
        </w:rPr>
      </w:pPr>
      <w:bookmarkStart w:id="9" w:name="_Hlk26863024"/>
      <w:proofErr w:type="spellStart"/>
      <w:r w:rsidRPr="004008B6">
        <w:rPr>
          <w:rFonts w:cstheme="minorHAnsi"/>
          <w:color w:val="2E74B5" w:themeColor="accent5" w:themeShade="BF"/>
        </w:rPr>
        <w:t>Whom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may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enforce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bookmarkEnd w:id="9"/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claim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against</w:t>
      </w:r>
      <w:proofErr w:type="spellEnd"/>
      <w:r w:rsidRPr="004008B6">
        <w:rPr>
          <w:rFonts w:cstheme="minorHAnsi"/>
          <w:color w:val="2E74B5" w:themeColor="accent5" w:themeShade="BF"/>
        </w:rPr>
        <w:t>?</w:t>
      </w:r>
    </w:p>
    <w:p w14:paraId="463D8B46" w14:textId="77777777" w:rsidR="00697004" w:rsidRPr="000134EF" w:rsidRDefault="00697004" w:rsidP="00697004">
      <w:pPr>
        <w:rPr>
          <w:rFonts w:cstheme="minorHAnsi"/>
          <w:shd w:val="clear" w:color="auto" w:fill="FFFFFF"/>
        </w:rPr>
      </w:pPr>
      <w:bookmarkStart w:id="10" w:name="_Hlk26863356"/>
      <w:proofErr w:type="spellStart"/>
      <w:r w:rsidRPr="000134EF">
        <w:rPr>
          <w:rFonts w:cstheme="minorHAnsi"/>
          <w:shd w:val="clear" w:color="auto" w:fill="FFFFFF"/>
        </w:rPr>
        <w:t>You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may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enforce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your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warranty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claim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against</w:t>
      </w:r>
      <w:proofErr w:type="spellEnd"/>
      <w:r w:rsidRPr="000134EF">
        <w:rPr>
          <w:rFonts w:cstheme="minorHAnsi"/>
          <w:shd w:val="clear" w:color="auto" w:fill="FFFFFF"/>
        </w:rPr>
        <w:t> </w:t>
      </w:r>
      <w:bookmarkEnd w:id="10"/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Company</w:t>
      </w:r>
      <w:proofErr w:type="spellEnd"/>
      <w:r w:rsidRPr="000134EF">
        <w:rPr>
          <w:rFonts w:cstheme="minorHAnsi"/>
          <w:shd w:val="clear" w:color="auto" w:fill="FFFFFF"/>
        </w:rPr>
        <w:t>.</w:t>
      </w:r>
    </w:p>
    <w:p w14:paraId="4214CC74" w14:textId="77777777" w:rsidR="00697004" w:rsidRPr="004008B6" w:rsidRDefault="00697004" w:rsidP="00261FB0">
      <w:pPr>
        <w:spacing w:after="0"/>
        <w:rPr>
          <w:rFonts w:cstheme="minorHAnsi"/>
          <w:color w:val="2E74B5" w:themeColor="accent5" w:themeShade="BF"/>
          <w:shd w:val="clear" w:color="auto" w:fill="FFFFFF"/>
        </w:rPr>
      </w:pP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What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other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conditions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are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there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for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enforcing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your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rights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>?</w:t>
      </w:r>
    </w:p>
    <w:p w14:paraId="32F457AE" w14:textId="1566FFB9" w:rsidR="00697004" w:rsidRPr="000134EF" w:rsidRDefault="00697004" w:rsidP="00AB37DD">
      <w:pPr>
        <w:jc w:val="both"/>
        <w:rPr>
          <w:rFonts w:cstheme="minorHAnsi"/>
        </w:rPr>
      </w:pPr>
      <w:proofErr w:type="spellStart"/>
      <w:r w:rsidRPr="000134EF">
        <w:rPr>
          <w:rFonts w:cstheme="minorHAnsi"/>
        </w:rPr>
        <w:t>Within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six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months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after</w:t>
      </w:r>
      <w:proofErr w:type="spellEnd"/>
      <w:r w:rsidRPr="000134EF">
        <w:rPr>
          <w:rFonts w:cstheme="minorHAnsi"/>
        </w:rPr>
        <w:t xml:space="preserve"> performance, </w:t>
      </w:r>
      <w:proofErr w:type="spellStart"/>
      <w:r w:rsidRPr="000134EF">
        <w:rPr>
          <w:rFonts w:cstheme="minorHAnsi"/>
        </w:rPr>
        <w:t>there</w:t>
      </w:r>
      <w:proofErr w:type="spellEnd"/>
      <w:r w:rsidRPr="000134EF">
        <w:rPr>
          <w:rFonts w:cstheme="minorHAnsi"/>
        </w:rPr>
        <w:t xml:space="preserve"> is no </w:t>
      </w:r>
      <w:proofErr w:type="spellStart"/>
      <w:r w:rsidRPr="000134EF">
        <w:rPr>
          <w:rFonts w:cstheme="minorHAnsi"/>
        </w:rPr>
        <w:t>other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condition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except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for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communicating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defect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if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="000630EE">
        <w:rPr>
          <w:rFonts w:cstheme="minorHAnsi"/>
        </w:rPr>
        <w:t>the</w:t>
      </w:r>
      <w:proofErr w:type="spellEnd"/>
      <w:r w:rsidR="000630EE">
        <w:rPr>
          <w:rFonts w:cstheme="minorHAnsi"/>
        </w:rPr>
        <w:t xml:space="preserve"> </w:t>
      </w:r>
      <w:proofErr w:type="spellStart"/>
      <w:r w:rsidR="000630EE">
        <w:rPr>
          <w:rFonts w:cstheme="minorHAnsi"/>
        </w:rPr>
        <w:t>obligee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prove</w:t>
      </w:r>
      <w:r w:rsidR="000630EE">
        <w:rPr>
          <w:rFonts w:cstheme="minorHAnsi"/>
        </w:rPr>
        <w:t>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that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product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or</w:t>
      </w:r>
      <w:proofErr w:type="spellEnd"/>
      <w:r w:rsidRPr="000134EF">
        <w:rPr>
          <w:rFonts w:cstheme="minorHAnsi"/>
        </w:rPr>
        <w:t xml:space="preserve"> service </w:t>
      </w:r>
      <w:proofErr w:type="spellStart"/>
      <w:r w:rsidRPr="000134EF">
        <w:rPr>
          <w:rFonts w:cstheme="minorHAnsi"/>
        </w:rPr>
        <w:t>was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provided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by</w:t>
      </w:r>
      <w:proofErr w:type="spellEnd"/>
      <w:r w:rsidRPr="000134EF">
        <w:rPr>
          <w:rFonts w:cstheme="minorHAnsi"/>
        </w:rPr>
        <w:t xml:space="preserve"> BIONIKA. </w:t>
      </w:r>
      <w:proofErr w:type="spellStart"/>
      <w:r w:rsidRPr="000134EF">
        <w:rPr>
          <w:rFonts w:cstheme="minorHAnsi"/>
        </w:rPr>
        <w:t>However</w:t>
      </w:r>
      <w:proofErr w:type="spellEnd"/>
      <w:r w:rsidRPr="000134EF">
        <w:rPr>
          <w:rFonts w:cstheme="minorHAnsi"/>
        </w:rPr>
        <w:t xml:space="preserve">, </w:t>
      </w:r>
      <w:proofErr w:type="spellStart"/>
      <w:r w:rsidRPr="000134EF">
        <w:rPr>
          <w:rFonts w:cstheme="minorHAnsi"/>
        </w:rPr>
        <w:t>after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six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months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from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date</w:t>
      </w:r>
      <w:proofErr w:type="spellEnd"/>
      <w:r w:rsidRPr="000134EF">
        <w:rPr>
          <w:rFonts w:cstheme="minorHAnsi"/>
        </w:rPr>
        <w:t xml:space="preserve"> of performance, </w:t>
      </w:r>
      <w:proofErr w:type="spellStart"/>
      <w:r w:rsidR="00665564">
        <w:rPr>
          <w:rFonts w:cstheme="minorHAnsi"/>
        </w:rPr>
        <w:t>the</w:t>
      </w:r>
      <w:proofErr w:type="spellEnd"/>
      <w:r w:rsidR="00665564">
        <w:rPr>
          <w:rFonts w:cstheme="minorHAnsi"/>
        </w:rPr>
        <w:t xml:space="preserve"> </w:t>
      </w:r>
      <w:proofErr w:type="spellStart"/>
      <w:r w:rsidR="00665564">
        <w:rPr>
          <w:rFonts w:cstheme="minorHAnsi"/>
        </w:rPr>
        <w:t>obligee</w:t>
      </w:r>
      <w:proofErr w:type="spellEnd"/>
      <w:r w:rsidR="00665564">
        <w:rPr>
          <w:rFonts w:cstheme="minorHAnsi"/>
        </w:rPr>
        <w:t xml:space="preserve"> is</w:t>
      </w:r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obliged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to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prove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that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defect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="004550D7">
        <w:rPr>
          <w:rFonts w:cstheme="minorHAnsi"/>
        </w:rPr>
        <w:t>they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discovered</w:t>
      </w:r>
      <w:proofErr w:type="spellEnd"/>
      <w:r w:rsidRPr="000134EF">
        <w:rPr>
          <w:rFonts w:cstheme="minorHAnsi"/>
        </w:rPr>
        <w:t xml:space="preserve"> had </w:t>
      </w:r>
      <w:proofErr w:type="spellStart"/>
      <w:r w:rsidRPr="000134EF">
        <w:rPr>
          <w:rFonts w:cstheme="minorHAnsi"/>
        </w:rPr>
        <w:t>existed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at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the</w:t>
      </w:r>
      <w:proofErr w:type="spellEnd"/>
      <w:r w:rsidRPr="000134EF">
        <w:rPr>
          <w:rFonts w:cstheme="minorHAnsi"/>
        </w:rPr>
        <w:t xml:space="preserve"> </w:t>
      </w:r>
      <w:proofErr w:type="spellStart"/>
      <w:r w:rsidRPr="000134EF">
        <w:rPr>
          <w:rFonts w:cstheme="minorHAnsi"/>
        </w:rPr>
        <w:t>time</w:t>
      </w:r>
      <w:proofErr w:type="spellEnd"/>
      <w:r w:rsidRPr="000134EF">
        <w:rPr>
          <w:rFonts w:cstheme="minorHAnsi"/>
        </w:rPr>
        <w:t xml:space="preserve"> of performance.</w:t>
      </w:r>
    </w:p>
    <w:p w14:paraId="62D48A5F" w14:textId="77777777" w:rsidR="0072630E" w:rsidRPr="000134EF" w:rsidRDefault="0072630E" w:rsidP="00697004">
      <w:pPr>
        <w:rPr>
          <w:rFonts w:cstheme="minorHAnsi"/>
        </w:rPr>
      </w:pPr>
    </w:p>
    <w:p w14:paraId="0ECD4864" w14:textId="77777777" w:rsidR="0072630E" w:rsidRPr="00E2724A" w:rsidRDefault="00E234B4" w:rsidP="0033475B">
      <w:pPr>
        <w:pStyle w:val="Listaszerbekezds"/>
        <w:numPr>
          <w:ilvl w:val="0"/>
          <w:numId w:val="11"/>
        </w:numPr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="0072630E"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Product</w:t>
      </w:r>
      <w:proofErr w:type="spellEnd"/>
      <w:r w:rsidR="0072630E"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="0072630E" w:rsidRPr="00E2724A">
        <w:rPr>
          <w:rFonts w:cstheme="minorHAnsi"/>
          <w:b/>
          <w:bCs/>
          <w:color w:val="2E74B5" w:themeColor="accent5" w:themeShade="BF"/>
          <w:sz w:val="28"/>
          <w:szCs w:val="28"/>
        </w:rPr>
        <w:t>warranty</w:t>
      </w:r>
      <w:proofErr w:type="spellEnd"/>
    </w:p>
    <w:p w14:paraId="745ECAB0" w14:textId="77777777" w:rsidR="0072630E" w:rsidRPr="004008B6" w:rsidRDefault="0072630E" w:rsidP="00261FB0">
      <w:pPr>
        <w:spacing w:after="0"/>
        <w:jc w:val="both"/>
        <w:rPr>
          <w:rFonts w:cstheme="minorHAnsi"/>
          <w:color w:val="2E74B5" w:themeColor="accent5" w:themeShade="BF"/>
        </w:rPr>
      </w:pPr>
      <w:r w:rsidRPr="004008B6">
        <w:rPr>
          <w:rFonts w:cstheme="minorHAnsi"/>
          <w:color w:val="2E74B5" w:themeColor="accent5" w:themeShade="BF"/>
        </w:rPr>
        <w:t xml:space="preserve">In </w:t>
      </w:r>
      <w:proofErr w:type="spellStart"/>
      <w:r w:rsidRPr="004008B6">
        <w:rPr>
          <w:rFonts w:cstheme="minorHAnsi"/>
          <w:color w:val="2E74B5" w:themeColor="accent5" w:themeShade="BF"/>
        </w:rPr>
        <w:t>which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cases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may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exercise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product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proofErr w:type="gramStart"/>
      <w:r w:rsidRPr="004008B6">
        <w:rPr>
          <w:rFonts w:cstheme="minorHAnsi"/>
          <w:color w:val="2E74B5" w:themeColor="accent5" w:themeShade="BF"/>
        </w:rPr>
        <w:t>rights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?</w:t>
      </w:r>
      <w:proofErr w:type="gramEnd"/>
    </w:p>
    <w:p w14:paraId="7392C223" w14:textId="77777777" w:rsidR="0072630E" w:rsidRPr="000134EF" w:rsidRDefault="0072630E" w:rsidP="0072630E">
      <w:pPr>
        <w:jc w:val="both"/>
        <w:rPr>
          <w:rFonts w:cstheme="minorHAnsi"/>
          <w:color w:val="000000" w:themeColor="text1"/>
        </w:rPr>
      </w:pPr>
      <w:r w:rsidRPr="000134EF">
        <w:rPr>
          <w:rFonts w:cstheme="minorHAnsi"/>
          <w:b/>
          <w:bCs/>
          <w:color w:val="000000" w:themeColor="text1"/>
        </w:rPr>
        <w:t xml:space="preserve">In </w:t>
      </w:r>
      <w:proofErr w:type="spellStart"/>
      <w:r w:rsidRPr="000134EF">
        <w:rPr>
          <w:rFonts w:cstheme="minorHAnsi"/>
          <w:b/>
          <w:bCs/>
          <w:color w:val="000000" w:themeColor="text1"/>
        </w:rPr>
        <w:t>the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0134EF">
        <w:rPr>
          <w:rFonts w:cstheme="minorHAnsi"/>
          <w:b/>
          <w:bCs/>
          <w:color w:val="000000" w:themeColor="text1"/>
        </w:rPr>
        <w:t>event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of a </w:t>
      </w:r>
      <w:proofErr w:type="spellStart"/>
      <w:r w:rsidRPr="000134EF">
        <w:rPr>
          <w:rFonts w:cstheme="minorHAnsi"/>
          <w:b/>
          <w:bCs/>
          <w:color w:val="000000" w:themeColor="text1"/>
        </w:rPr>
        <w:t>defect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in a </w:t>
      </w:r>
      <w:proofErr w:type="spellStart"/>
      <w:r w:rsidRPr="000134EF">
        <w:rPr>
          <w:rFonts w:cstheme="minorHAnsi"/>
          <w:b/>
          <w:bCs/>
          <w:color w:val="000000" w:themeColor="text1"/>
        </w:rPr>
        <w:t>movable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0134EF">
        <w:rPr>
          <w:rFonts w:cstheme="minorHAnsi"/>
          <w:b/>
          <w:bCs/>
          <w:color w:val="000000" w:themeColor="text1"/>
        </w:rPr>
        <w:t>asset</w:t>
      </w:r>
      <w:proofErr w:type="spellEnd"/>
      <w:r w:rsidRPr="000134EF">
        <w:rPr>
          <w:rFonts w:cstheme="minorHAnsi"/>
          <w:b/>
          <w:bCs/>
          <w:color w:val="000000" w:themeColor="text1"/>
        </w:rPr>
        <w:t xml:space="preserve"> (</w:t>
      </w:r>
      <w:proofErr w:type="spellStart"/>
      <w:r w:rsidRPr="000134EF">
        <w:rPr>
          <w:rFonts w:cstheme="minorHAnsi"/>
          <w:b/>
          <w:bCs/>
          <w:color w:val="000000" w:themeColor="text1"/>
        </w:rPr>
        <w:t>product</w:t>
      </w:r>
      <w:proofErr w:type="spellEnd"/>
      <w:r w:rsidRPr="000134EF">
        <w:rPr>
          <w:rFonts w:cstheme="minorHAnsi"/>
          <w:b/>
          <w:bCs/>
          <w:color w:val="000000" w:themeColor="text1"/>
        </w:rPr>
        <w:t>)</w:t>
      </w:r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sold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by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="006E70D5">
        <w:rPr>
          <w:rFonts w:cstheme="minorHAnsi"/>
          <w:color w:val="000000" w:themeColor="text1"/>
        </w:rPr>
        <w:t>company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to</w:t>
      </w:r>
      <w:proofErr w:type="spellEnd"/>
      <w:r w:rsidRPr="000134EF">
        <w:rPr>
          <w:rFonts w:cstheme="minorHAnsi"/>
          <w:color w:val="000000" w:themeColor="text1"/>
        </w:rPr>
        <w:t xml:space="preserve"> a consumer,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consumer </w:t>
      </w:r>
      <w:proofErr w:type="spellStart"/>
      <w:r w:rsidRPr="000134EF">
        <w:rPr>
          <w:rFonts w:cstheme="minorHAnsi"/>
          <w:color w:val="000000" w:themeColor="text1"/>
        </w:rPr>
        <w:t>may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enforce</w:t>
      </w:r>
      <w:proofErr w:type="spellEnd"/>
      <w:r w:rsidRPr="000134EF">
        <w:rPr>
          <w:rFonts w:cstheme="minorHAnsi"/>
          <w:color w:val="000000" w:themeColor="text1"/>
        </w:rPr>
        <w:t xml:space="preserve"> a </w:t>
      </w:r>
      <w:proofErr w:type="spellStart"/>
      <w:r w:rsidRPr="000134EF">
        <w:rPr>
          <w:rFonts w:cstheme="minorHAnsi"/>
          <w:color w:val="000000" w:themeColor="text1"/>
        </w:rPr>
        <w:t>product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warranty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claim</w:t>
      </w:r>
      <w:proofErr w:type="spellEnd"/>
      <w:r w:rsidRPr="000134EF">
        <w:rPr>
          <w:rFonts w:cstheme="minorHAnsi"/>
          <w:color w:val="000000" w:themeColor="text1"/>
        </w:rPr>
        <w:t>.</w:t>
      </w:r>
    </w:p>
    <w:p w14:paraId="602EB0D3" w14:textId="77777777" w:rsidR="0072630E" w:rsidRPr="004008B6" w:rsidRDefault="0072630E" w:rsidP="00261FB0">
      <w:pPr>
        <w:spacing w:after="0"/>
        <w:jc w:val="both"/>
        <w:rPr>
          <w:rFonts w:cstheme="minorHAnsi"/>
          <w:color w:val="2E74B5" w:themeColor="accent5" w:themeShade="BF"/>
        </w:rPr>
      </w:pPr>
      <w:proofErr w:type="spellStart"/>
      <w:r w:rsidRPr="004008B6">
        <w:rPr>
          <w:rFonts w:cstheme="minorHAnsi"/>
          <w:color w:val="2E74B5" w:themeColor="accent5" w:themeShade="BF"/>
        </w:rPr>
        <w:t>What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are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rights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under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product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proofErr w:type="gramStart"/>
      <w:r w:rsidRPr="004008B6">
        <w:rPr>
          <w:rFonts w:cstheme="minorHAnsi"/>
          <w:color w:val="2E74B5" w:themeColor="accent5" w:themeShade="BF"/>
        </w:rPr>
        <w:t>claim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?</w:t>
      </w:r>
      <w:proofErr w:type="gramEnd"/>
    </w:p>
    <w:p w14:paraId="7A426F15" w14:textId="77777777" w:rsidR="0072630E" w:rsidRPr="000134EF" w:rsidRDefault="0072630E" w:rsidP="0072630E">
      <w:pPr>
        <w:jc w:val="both"/>
        <w:rPr>
          <w:rFonts w:cstheme="minorHAnsi"/>
          <w:color w:val="000000" w:themeColor="text1"/>
        </w:rPr>
      </w:pPr>
      <w:proofErr w:type="spellStart"/>
      <w:r w:rsidRPr="000134EF">
        <w:rPr>
          <w:rFonts w:cstheme="minorHAnsi"/>
          <w:color w:val="000000" w:themeColor="text1"/>
        </w:rPr>
        <w:lastRenderedPageBreak/>
        <w:t>As</w:t>
      </w:r>
      <w:proofErr w:type="spellEnd"/>
      <w:r w:rsidRPr="000134EF">
        <w:rPr>
          <w:rFonts w:cstheme="minorHAnsi"/>
          <w:color w:val="000000" w:themeColor="text1"/>
        </w:rPr>
        <w:t xml:space="preserve"> a </w:t>
      </w:r>
      <w:proofErr w:type="spellStart"/>
      <w:r w:rsidRPr="000134EF">
        <w:rPr>
          <w:rFonts w:cstheme="minorHAnsi"/>
          <w:color w:val="000000" w:themeColor="text1"/>
        </w:rPr>
        <w:t>product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warranty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claim</w:t>
      </w:r>
      <w:proofErr w:type="spellEnd"/>
      <w:r w:rsidRPr="000134EF">
        <w:rPr>
          <w:rFonts w:cstheme="minorHAnsi"/>
          <w:color w:val="000000" w:themeColor="text1"/>
        </w:rPr>
        <w:t xml:space="preserve">, </w:t>
      </w:r>
      <w:proofErr w:type="spellStart"/>
      <w:r w:rsidR="00BA2B0E" w:rsidRPr="000134EF">
        <w:rPr>
          <w:rFonts w:cstheme="minorHAnsi"/>
          <w:color w:val="000000" w:themeColor="text1"/>
        </w:rPr>
        <w:t>the</w:t>
      </w:r>
      <w:proofErr w:type="spellEnd"/>
      <w:r w:rsidR="00BA2B0E" w:rsidRPr="000134EF">
        <w:rPr>
          <w:rFonts w:cstheme="minorHAnsi"/>
          <w:color w:val="000000" w:themeColor="text1"/>
        </w:rPr>
        <w:t xml:space="preserve"> consumer</w:t>
      </w:r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may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only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demand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repair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or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replacement</w:t>
      </w:r>
      <w:proofErr w:type="spellEnd"/>
      <w:r w:rsidRPr="000134EF">
        <w:rPr>
          <w:rFonts w:cstheme="minorHAnsi"/>
          <w:color w:val="000000" w:themeColor="text1"/>
        </w:rPr>
        <w:t xml:space="preserve"> of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defective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product</w:t>
      </w:r>
      <w:proofErr w:type="spellEnd"/>
      <w:r w:rsidRPr="000134EF">
        <w:rPr>
          <w:rFonts w:cstheme="minorHAnsi"/>
          <w:color w:val="000000" w:themeColor="text1"/>
        </w:rPr>
        <w:t>.</w:t>
      </w:r>
    </w:p>
    <w:p w14:paraId="61AC7010" w14:textId="77777777" w:rsidR="0072630E" w:rsidRPr="004008B6" w:rsidRDefault="0072630E" w:rsidP="00261FB0">
      <w:pPr>
        <w:spacing w:after="0"/>
        <w:jc w:val="both"/>
        <w:rPr>
          <w:rFonts w:cstheme="minorHAnsi"/>
          <w:color w:val="2E74B5" w:themeColor="accent5" w:themeShade="BF"/>
        </w:rPr>
      </w:pPr>
      <w:proofErr w:type="spellStart"/>
      <w:r w:rsidRPr="004008B6">
        <w:rPr>
          <w:rFonts w:cstheme="minorHAnsi"/>
          <w:color w:val="2E74B5" w:themeColor="accent5" w:themeShade="BF"/>
        </w:rPr>
        <w:t>When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is </w:t>
      </w:r>
      <w:proofErr w:type="spellStart"/>
      <w:r w:rsidRPr="004008B6">
        <w:rPr>
          <w:rFonts w:cstheme="minorHAnsi"/>
          <w:color w:val="2E74B5" w:themeColor="accent5" w:themeShade="BF"/>
        </w:rPr>
        <w:t>the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product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considered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proofErr w:type="gramStart"/>
      <w:r w:rsidRPr="004008B6">
        <w:rPr>
          <w:rFonts w:cstheme="minorHAnsi"/>
          <w:color w:val="2E74B5" w:themeColor="accent5" w:themeShade="BF"/>
        </w:rPr>
        <w:t>defective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?</w:t>
      </w:r>
      <w:proofErr w:type="gramEnd"/>
    </w:p>
    <w:p w14:paraId="2F540455" w14:textId="77777777" w:rsidR="0072630E" w:rsidRPr="000134EF" w:rsidRDefault="0072630E" w:rsidP="0072630E">
      <w:pPr>
        <w:jc w:val="both"/>
        <w:rPr>
          <w:rFonts w:cstheme="minorHAnsi"/>
          <w:color w:val="000000" w:themeColor="text1"/>
        </w:rPr>
      </w:pPr>
      <w:r w:rsidRPr="000134EF">
        <w:rPr>
          <w:rFonts w:cstheme="minorHAnsi"/>
          <w:color w:val="000000" w:themeColor="text1"/>
        </w:rPr>
        <w:t xml:space="preserve">The </w:t>
      </w:r>
      <w:proofErr w:type="spellStart"/>
      <w:r w:rsidRPr="000134EF">
        <w:rPr>
          <w:rFonts w:cstheme="minorHAnsi"/>
          <w:color w:val="000000" w:themeColor="text1"/>
        </w:rPr>
        <w:t>product</w:t>
      </w:r>
      <w:proofErr w:type="spellEnd"/>
      <w:r w:rsidRPr="000134EF">
        <w:rPr>
          <w:rFonts w:cstheme="minorHAnsi"/>
          <w:color w:val="000000" w:themeColor="text1"/>
        </w:rPr>
        <w:t xml:space="preserve"> is </w:t>
      </w:r>
      <w:proofErr w:type="spellStart"/>
      <w:r w:rsidRPr="000134EF">
        <w:rPr>
          <w:rFonts w:cstheme="minorHAnsi"/>
          <w:color w:val="000000" w:themeColor="text1"/>
        </w:rPr>
        <w:t>defective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if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it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does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not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comply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with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quality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requirements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applicable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at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time</w:t>
      </w:r>
      <w:proofErr w:type="spellEnd"/>
      <w:r w:rsidRPr="000134EF">
        <w:rPr>
          <w:rFonts w:cstheme="minorHAnsi"/>
          <w:color w:val="000000" w:themeColor="text1"/>
        </w:rPr>
        <w:t xml:space="preserve"> of </w:t>
      </w:r>
      <w:proofErr w:type="spellStart"/>
      <w:r w:rsidRPr="000134EF">
        <w:rPr>
          <w:rFonts w:cstheme="minorHAnsi"/>
          <w:color w:val="000000" w:themeColor="text1"/>
        </w:rPr>
        <w:t>placing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product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on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market, </w:t>
      </w:r>
      <w:proofErr w:type="spellStart"/>
      <w:r w:rsidRPr="000134EF">
        <w:rPr>
          <w:rFonts w:cstheme="minorHAnsi"/>
          <w:color w:val="000000" w:themeColor="text1"/>
        </w:rPr>
        <w:t>or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if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it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fails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to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have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properties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indicated</w:t>
      </w:r>
      <w:proofErr w:type="spellEnd"/>
      <w:r w:rsidRPr="000134EF">
        <w:rPr>
          <w:rFonts w:cstheme="minorHAnsi"/>
          <w:color w:val="000000" w:themeColor="text1"/>
        </w:rPr>
        <w:t xml:space="preserve"> in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description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provided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by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manufacturer</w:t>
      </w:r>
      <w:proofErr w:type="spellEnd"/>
      <w:r w:rsidRPr="000134EF">
        <w:rPr>
          <w:rFonts w:cstheme="minorHAnsi"/>
          <w:color w:val="000000" w:themeColor="text1"/>
        </w:rPr>
        <w:t>.</w:t>
      </w:r>
    </w:p>
    <w:p w14:paraId="453707A5" w14:textId="77777777" w:rsidR="0072630E" w:rsidRPr="004008B6" w:rsidRDefault="0072630E" w:rsidP="00261FB0">
      <w:pPr>
        <w:spacing w:after="0"/>
        <w:jc w:val="both"/>
        <w:rPr>
          <w:rFonts w:cstheme="minorHAnsi"/>
          <w:color w:val="2E74B5" w:themeColor="accent5" w:themeShade="BF"/>
        </w:rPr>
      </w:pPr>
      <w:proofErr w:type="spellStart"/>
      <w:r w:rsidRPr="004008B6">
        <w:rPr>
          <w:rFonts w:cstheme="minorHAnsi"/>
          <w:color w:val="2E74B5" w:themeColor="accent5" w:themeShade="BF"/>
        </w:rPr>
        <w:t>What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is </w:t>
      </w:r>
      <w:proofErr w:type="spellStart"/>
      <w:r w:rsidRPr="004008B6">
        <w:rPr>
          <w:rFonts w:cstheme="minorHAnsi"/>
          <w:color w:val="2E74B5" w:themeColor="accent5" w:themeShade="BF"/>
        </w:rPr>
        <w:t>the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deadline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for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enforcing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product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claim</w:t>
      </w:r>
      <w:proofErr w:type="spellEnd"/>
      <w:r w:rsidRPr="004008B6">
        <w:rPr>
          <w:rFonts w:cstheme="minorHAnsi"/>
          <w:color w:val="2E74B5" w:themeColor="accent5" w:themeShade="BF"/>
        </w:rPr>
        <w:t>?</w:t>
      </w:r>
    </w:p>
    <w:p w14:paraId="6B2D2BD1" w14:textId="77777777" w:rsidR="00084DB5" w:rsidRPr="000134EF" w:rsidRDefault="00EC4D07" w:rsidP="0072630E">
      <w:pPr>
        <w:jc w:val="both"/>
        <w:rPr>
          <w:rFonts w:cstheme="minorHAnsi"/>
          <w:color w:val="000000" w:themeColor="text1"/>
        </w:rPr>
      </w:pPr>
      <w:proofErr w:type="spellStart"/>
      <w:r w:rsidRPr="000134EF">
        <w:rPr>
          <w:rFonts w:cstheme="minorHAnsi"/>
          <w:color w:val="000000" w:themeColor="text1"/>
        </w:rPr>
        <w:t>Following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detection</w:t>
      </w:r>
      <w:proofErr w:type="spellEnd"/>
      <w:r w:rsidRPr="000134EF">
        <w:rPr>
          <w:rFonts w:cstheme="minorHAnsi"/>
          <w:color w:val="000000" w:themeColor="text1"/>
        </w:rPr>
        <w:t xml:space="preserve"> of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defect</w:t>
      </w:r>
      <w:proofErr w:type="spellEnd"/>
      <w:r w:rsidRPr="000134EF">
        <w:rPr>
          <w:rFonts w:cstheme="minorHAnsi"/>
          <w:color w:val="000000" w:themeColor="text1"/>
        </w:rPr>
        <w:t xml:space="preserve">,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consumer</w:t>
      </w:r>
      <w:r w:rsidR="0072630E" w:rsidRPr="000134EF">
        <w:rPr>
          <w:rFonts w:cstheme="minorHAnsi"/>
          <w:color w:val="000000" w:themeColor="text1"/>
        </w:rPr>
        <w:t xml:space="preserve"> </w:t>
      </w:r>
      <w:r w:rsidRPr="000134EF">
        <w:rPr>
          <w:rFonts w:cstheme="minorHAnsi"/>
          <w:color w:val="000000" w:themeColor="text1"/>
        </w:rPr>
        <w:t xml:space="preserve">is </w:t>
      </w:r>
      <w:proofErr w:type="spellStart"/>
      <w:r w:rsidRPr="000134EF">
        <w:rPr>
          <w:rFonts w:cstheme="minorHAnsi"/>
          <w:color w:val="000000" w:themeColor="text1"/>
        </w:rPr>
        <w:t>obliged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to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communicate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defect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to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the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manufacturer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without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delay</w:t>
      </w:r>
      <w:proofErr w:type="spellEnd"/>
      <w:r w:rsidRPr="000134EF">
        <w:rPr>
          <w:rFonts w:cstheme="minorHAnsi"/>
          <w:color w:val="000000" w:themeColor="text1"/>
        </w:rPr>
        <w:t xml:space="preserve">. </w:t>
      </w:r>
      <w:r w:rsidR="00AE5988" w:rsidRPr="000134EF">
        <w:rPr>
          <w:rFonts w:cstheme="minorHAnsi"/>
          <w:color w:val="000000" w:themeColor="text1"/>
        </w:rPr>
        <w:t xml:space="preserve">A </w:t>
      </w:r>
      <w:proofErr w:type="spellStart"/>
      <w:r w:rsidR="00AE5988" w:rsidRPr="000134EF">
        <w:rPr>
          <w:rFonts w:cstheme="minorHAnsi"/>
          <w:color w:val="000000" w:themeColor="text1"/>
        </w:rPr>
        <w:t>defect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communicated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within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two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months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following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the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detection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of </w:t>
      </w:r>
      <w:proofErr w:type="spellStart"/>
      <w:r w:rsidR="0000109A">
        <w:rPr>
          <w:rFonts w:cstheme="minorHAnsi"/>
          <w:color w:val="000000" w:themeColor="text1"/>
        </w:rPr>
        <w:t>the</w:t>
      </w:r>
      <w:proofErr w:type="spellEnd"/>
      <w:r w:rsidR="0000109A">
        <w:rPr>
          <w:rFonts w:cstheme="minorHAnsi"/>
          <w:color w:val="000000" w:themeColor="text1"/>
        </w:rPr>
        <w:t xml:space="preserve"> </w:t>
      </w:r>
      <w:proofErr w:type="spellStart"/>
      <w:r w:rsidR="0000109A">
        <w:rPr>
          <w:rFonts w:cstheme="minorHAnsi"/>
          <w:color w:val="000000" w:themeColor="text1"/>
        </w:rPr>
        <w:t>defect</w:t>
      </w:r>
      <w:proofErr w:type="spellEnd"/>
      <w:r w:rsidR="0000109A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shall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be </w:t>
      </w:r>
      <w:proofErr w:type="spellStart"/>
      <w:r w:rsidR="00AE5988" w:rsidRPr="000134EF">
        <w:rPr>
          <w:rFonts w:cstheme="minorHAnsi"/>
          <w:color w:val="000000" w:themeColor="text1"/>
        </w:rPr>
        <w:t>considered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communicated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without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delay</w:t>
      </w:r>
      <w:proofErr w:type="spellEnd"/>
      <w:r w:rsidR="00AE5988" w:rsidRPr="000134EF">
        <w:rPr>
          <w:rFonts w:cstheme="minorHAnsi"/>
          <w:color w:val="000000" w:themeColor="text1"/>
        </w:rPr>
        <w:t xml:space="preserve">. The consumer </w:t>
      </w:r>
      <w:proofErr w:type="spellStart"/>
      <w:r w:rsidR="00AE5988" w:rsidRPr="000134EF">
        <w:rPr>
          <w:rFonts w:cstheme="minorHAnsi"/>
          <w:color w:val="000000" w:themeColor="text1"/>
        </w:rPr>
        <w:t>shall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be </w:t>
      </w:r>
      <w:proofErr w:type="spellStart"/>
      <w:r w:rsidR="00AE5988" w:rsidRPr="000134EF">
        <w:rPr>
          <w:rFonts w:cstheme="minorHAnsi"/>
          <w:color w:val="000000" w:themeColor="text1"/>
        </w:rPr>
        <w:t>liable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for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the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damage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arising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from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the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delayed</w:t>
      </w:r>
      <w:proofErr w:type="spellEnd"/>
      <w:r w:rsidR="00AE5988" w:rsidRPr="000134EF">
        <w:rPr>
          <w:rFonts w:cstheme="minorHAnsi"/>
          <w:color w:val="000000" w:themeColor="text1"/>
        </w:rPr>
        <w:t xml:space="preserve"> </w:t>
      </w:r>
      <w:proofErr w:type="spellStart"/>
      <w:r w:rsidR="00AE5988" w:rsidRPr="000134EF">
        <w:rPr>
          <w:rFonts w:cstheme="minorHAnsi"/>
          <w:color w:val="000000" w:themeColor="text1"/>
        </w:rPr>
        <w:t>communication</w:t>
      </w:r>
      <w:proofErr w:type="spellEnd"/>
      <w:r w:rsidR="00AE5988" w:rsidRPr="000134EF">
        <w:rPr>
          <w:rFonts w:cstheme="minorHAnsi"/>
          <w:color w:val="000000" w:themeColor="text1"/>
        </w:rPr>
        <w:t>.</w:t>
      </w:r>
    </w:p>
    <w:p w14:paraId="3EF6D9D3" w14:textId="77777777" w:rsidR="0072630E" w:rsidRPr="000134EF" w:rsidRDefault="005B694C" w:rsidP="0072630E">
      <w:pPr>
        <w:jc w:val="both"/>
        <w:rPr>
          <w:rFonts w:cstheme="minorHAnsi"/>
          <w:color w:val="000000" w:themeColor="text1"/>
        </w:rPr>
      </w:pPr>
      <w:r w:rsidRPr="000134EF">
        <w:rPr>
          <w:rFonts w:cstheme="minorHAnsi"/>
          <w:color w:val="000000" w:themeColor="text1"/>
        </w:rPr>
        <w:t>The co</w:t>
      </w:r>
      <w:r w:rsidR="00283148">
        <w:rPr>
          <w:rFonts w:cstheme="minorHAnsi"/>
          <w:color w:val="000000" w:themeColor="text1"/>
        </w:rPr>
        <w:t>n</w:t>
      </w:r>
      <w:r w:rsidRPr="000134EF">
        <w:rPr>
          <w:rFonts w:cstheme="minorHAnsi"/>
          <w:color w:val="000000" w:themeColor="text1"/>
        </w:rPr>
        <w:t xml:space="preserve">sumer </w:t>
      </w:r>
      <w:proofErr w:type="spellStart"/>
      <w:r w:rsidRPr="000134EF">
        <w:rPr>
          <w:rFonts w:cstheme="minorHAnsi"/>
          <w:color w:val="000000" w:themeColor="text1"/>
        </w:rPr>
        <w:t>may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enforce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his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product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warranty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Pr="000134EF">
        <w:rPr>
          <w:rFonts w:cstheme="minorHAnsi"/>
          <w:color w:val="000000" w:themeColor="text1"/>
        </w:rPr>
        <w:t>claim</w:t>
      </w:r>
      <w:proofErr w:type="spellEnd"/>
      <w:r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within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two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years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after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the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manufacturer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placed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the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product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on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the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market. The </w:t>
      </w:r>
      <w:proofErr w:type="spellStart"/>
      <w:r w:rsidR="0072630E" w:rsidRPr="000134EF">
        <w:rPr>
          <w:rFonts w:cstheme="minorHAnsi"/>
          <w:color w:val="000000" w:themeColor="text1"/>
        </w:rPr>
        <w:t>expiry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of </w:t>
      </w:r>
      <w:proofErr w:type="spellStart"/>
      <w:r w:rsidR="0072630E" w:rsidRPr="000134EF">
        <w:rPr>
          <w:rFonts w:cstheme="minorHAnsi"/>
          <w:color w:val="000000" w:themeColor="text1"/>
        </w:rPr>
        <w:t>this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time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causes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the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</w:t>
      </w:r>
      <w:proofErr w:type="spellStart"/>
      <w:r w:rsidR="0072630E" w:rsidRPr="000134EF">
        <w:rPr>
          <w:rFonts w:cstheme="minorHAnsi"/>
          <w:color w:val="000000" w:themeColor="text1"/>
        </w:rPr>
        <w:t>forfeiture</w:t>
      </w:r>
      <w:proofErr w:type="spellEnd"/>
      <w:r w:rsidR="0072630E" w:rsidRPr="000134EF">
        <w:rPr>
          <w:rFonts w:cstheme="minorHAnsi"/>
          <w:color w:val="000000" w:themeColor="text1"/>
        </w:rPr>
        <w:t xml:space="preserve"> of </w:t>
      </w:r>
      <w:proofErr w:type="spellStart"/>
      <w:r w:rsidR="0072630E" w:rsidRPr="000134EF">
        <w:rPr>
          <w:rFonts w:cstheme="minorHAnsi"/>
          <w:color w:val="000000" w:themeColor="text1"/>
        </w:rPr>
        <w:t>rights</w:t>
      </w:r>
      <w:proofErr w:type="spellEnd"/>
      <w:r w:rsidR="0072630E" w:rsidRPr="000134EF">
        <w:rPr>
          <w:rFonts w:cstheme="minorHAnsi"/>
          <w:color w:val="000000" w:themeColor="text1"/>
        </w:rPr>
        <w:t>.</w:t>
      </w:r>
    </w:p>
    <w:p w14:paraId="1F0F58E2" w14:textId="77777777" w:rsidR="0072630E" w:rsidRPr="004008B6" w:rsidRDefault="0072630E" w:rsidP="00261FB0">
      <w:pPr>
        <w:spacing w:after="0"/>
        <w:jc w:val="both"/>
        <w:rPr>
          <w:rFonts w:cstheme="minorHAnsi"/>
          <w:color w:val="2E74B5" w:themeColor="accent5" w:themeShade="BF"/>
        </w:rPr>
      </w:pPr>
      <w:proofErr w:type="spellStart"/>
      <w:r w:rsidRPr="004008B6">
        <w:rPr>
          <w:rFonts w:cstheme="minorHAnsi"/>
          <w:color w:val="2E74B5" w:themeColor="accent5" w:themeShade="BF"/>
        </w:rPr>
        <w:t>Against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whom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and </w:t>
      </w:r>
      <w:proofErr w:type="spellStart"/>
      <w:r w:rsidRPr="004008B6">
        <w:rPr>
          <w:rFonts w:cstheme="minorHAnsi"/>
          <w:color w:val="2E74B5" w:themeColor="accent5" w:themeShade="BF"/>
        </w:rPr>
        <w:t>under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what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conditions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may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="005B694C" w:rsidRPr="004008B6">
        <w:rPr>
          <w:rFonts w:cstheme="minorHAnsi"/>
          <w:color w:val="2E74B5" w:themeColor="accent5" w:themeShade="BF"/>
        </w:rPr>
        <w:t>you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enforce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your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product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</w:t>
      </w:r>
      <w:proofErr w:type="spellStart"/>
      <w:proofErr w:type="gramStart"/>
      <w:r w:rsidRPr="004008B6">
        <w:rPr>
          <w:rFonts w:cstheme="minorHAnsi"/>
          <w:color w:val="2E74B5" w:themeColor="accent5" w:themeShade="BF"/>
        </w:rPr>
        <w:t>claim</w:t>
      </w:r>
      <w:proofErr w:type="spellEnd"/>
      <w:r w:rsidRPr="004008B6">
        <w:rPr>
          <w:rFonts w:cstheme="minorHAnsi"/>
          <w:color w:val="2E74B5" w:themeColor="accent5" w:themeShade="BF"/>
        </w:rPr>
        <w:t xml:space="preserve"> ?</w:t>
      </w:r>
      <w:proofErr w:type="gramEnd"/>
    </w:p>
    <w:p w14:paraId="2AD198CA" w14:textId="77777777" w:rsidR="0072630E" w:rsidRPr="000134EF" w:rsidRDefault="005B694C" w:rsidP="0072630E">
      <w:pPr>
        <w:jc w:val="both"/>
        <w:rPr>
          <w:rFonts w:cstheme="minorHAnsi"/>
          <w:shd w:val="clear" w:color="auto" w:fill="FFFFFF"/>
        </w:rPr>
      </w:pPr>
      <w:r w:rsidRPr="000134EF">
        <w:rPr>
          <w:rFonts w:cstheme="minorHAnsi"/>
          <w:shd w:val="clear" w:color="auto" w:fill="FFFFFF"/>
        </w:rPr>
        <w:t>The consumer</w:t>
      </w:r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may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enforce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C647E0" w:rsidRPr="000134EF">
        <w:rPr>
          <w:rFonts w:cstheme="minorHAnsi"/>
          <w:shd w:val="clear" w:color="auto" w:fill="FFFFFF"/>
        </w:rPr>
        <w:t>his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product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warranty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claim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only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against</w:t>
      </w:r>
      <w:proofErr w:type="spellEnd"/>
      <w:r w:rsidR="0072630E" w:rsidRPr="000134EF">
        <w:rPr>
          <w:rFonts w:cstheme="minorHAnsi"/>
          <w:shd w:val="clear" w:color="auto" w:fill="FFFFFF"/>
        </w:rPr>
        <w:t> </w:t>
      </w:r>
      <w:proofErr w:type="spellStart"/>
      <w:r w:rsidR="0072630E" w:rsidRPr="000134EF">
        <w:rPr>
          <w:rFonts w:cstheme="minorHAnsi"/>
          <w:shd w:val="clear" w:color="auto" w:fill="FFFFFF"/>
        </w:rPr>
        <w:t>the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manufacturer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or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distributor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of </w:t>
      </w:r>
      <w:proofErr w:type="spellStart"/>
      <w:r w:rsidR="0072630E" w:rsidRPr="000134EF">
        <w:rPr>
          <w:rFonts w:cstheme="minorHAnsi"/>
          <w:shd w:val="clear" w:color="auto" w:fill="FFFFFF"/>
        </w:rPr>
        <w:t>the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product</w:t>
      </w:r>
      <w:proofErr w:type="spellEnd"/>
      <w:r w:rsidR="0072630E" w:rsidRPr="000134EF">
        <w:rPr>
          <w:rFonts w:cstheme="minorHAnsi"/>
          <w:shd w:val="clear" w:color="auto" w:fill="FFFFFF"/>
        </w:rPr>
        <w:t>.</w:t>
      </w:r>
      <w:r w:rsidR="0072630E" w:rsidRPr="000134EF">
        <w:rPr>
          <w:rFonts w:cstheme="minorHAnsi"/>
        </w:rPr>
        <w:t xml:space="preserve"> </w:t>
      </w:r>
      <w:r w:rsidR="0072630E" w:rsidRPr="000134EF">
        <w:rPr>
          <w:rFonts w:cstheme="minorHAnsi"/>
          <w:shd w:val="clear" w:color="auto" w:fill="FFFFFF"/>
        </w:rPr>
        <w:t xml:space="preserve">In </w:t>
      </w:r>
      <w:proofErr w:type="spellStart"/>
      <w:r w:rsidR="0072630E" w:rsidRPr="000134EF">
        <w:rPr>
          <w:rFonts w:cstheme="minorHAnsi"/>
          <w:shd w:val="clear" w:color="auto" w:fill="FFFFFF"/>
        </w:rPr>
        <w:t>case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of </w:t>
      </w:r>
      <w:proofErr w:type="spellStart"/>
      <w:r w:rsidR="0072630E" w:rsidRPr="000134EF">
        <w:rPr>
          <w:rFonts w:cstheme="minorHAnsi"/>
          <w:shd w:val="clear" w:color="auto" w:fill="FFFFFF"/>
        </w:rPr>
        <w:t>enforcing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a </w:t>
      </w:r>
      <w:proofErr w:type="spellStart"/>
      <w:r w:rsidR="0072630E" w:rsidRPr="000134EF">
        <w:rPr>
          <w:rFonts w:cstheme="minorHAnsi"/>
          <w:shd w:val="clear" w:color="auto" w:fill="FFFFFF"/>
        </w:rPr>
        <w:t>product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warranty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claim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, </w:t>
      </w:r>
      <w:proofErr w:type="spellStart"/>
      <w:r w:rsidR="00C647E0" w:rsidRPr="000134EF">
        <w:rPr>
          <w:rFonts w:cstheme="minorHAnsi"/>
          <w:shd w:val="clear" w:color="auto" w:fill="FFFFFF"/>
        </w:rPr>
        <w:t>the</w:t>
      </w:r>
      <w:proofErr w:type="spellEnd"/>
      <w:r w:rsidR="00C647E0" w:rsidRPr="000134EF">
        <w:rPr>
          <w:rFonts w:cstheme="minorHAnsi"/>
          <w:shd w:val="clear" w:color="auto" w:fill="FFFFFF"/>
        </w:rPr>
        <w:t xml:space="preserve"> consumer</w:t>
      </w:r>
      <w:r w:rsidR="0072630E" w:rsidRPr="000134EF">
        <w:rPr>
          <w:rFonts w:cstheme="minorHAnsi"/>
          <w:shd w:val="clear" w:color="auto" w:fill="FFFFFF"/>
        </w:rPr>
        <w:t xml:space="preserve"> must </w:t>
      </w:r>
      <w:proofErr w:type="spellStart"/>
      <w:r w:rsidR="0072630E" w:rsidRPr="000134EF">
        <w:rPr>
          <w:rFonts w:cstheme="minorHAnsi"/>
          <w:shd w:val="clear" w:color="auto" w:fill="FFFFFF"/>
        </w:rPr>
        <w:t>prove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that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the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</w:t>
      </w:r>
      <w:proofErr w:type="spellStart"/>
      <w:r w:rsidR="0072630E" w:rsidRPr="000134EF">
        <w:rPr>
          <w:rFonts w:cstheme="minorHAnsi"/>
          <w:shd w:val="clear" w:color="auto" w:fill="FFFFFF"/>
        </w:rPr>
        <w:t>product</w:t>
      </w:r>
      <w:proofErr w:type="spellEnd"/>
      <w:r w:rsidR="0072630E" w:rsidRPr="000134EF">
        <w:rPr>
          <w:rFonts w:cstheme="minorHAnsi"/>
          <w:shd w:val="clear" w:color="auto" w:fill="FFFFFF"/>
        </w:rPr>
        <w:t xml:space="preserve"> is </w:t>
      </w:r>
      <w:proofErr w:type="spellStart"/>
      <w:r w:rsidR="0072630E" w:rsidRPr="000134EF">
        <w:rPr>
          <w:rFonts w:cstheme="minorHAnsi"/>
          <w:shd w:val="clear" w:color="auto" w:fill="FFFFFF"/>
        </w:rPr>
        <w:t>defective</w:t>
      </w:r>
      <w:proofErr w:type="spellEnd"/>
      <w:r w:rsidR="0072630E" w:rsidRPr="000134EF">
        <w:rPr>
          <w:rFonts w:cstheme="minorHAnsi"/>
          <w:shd w:val="clear" w:color="auto" w:fill="FFFFFF"/>
        </w:rPr>
        <w:t>.</w:t>
      </w:r>
    </w:p>
    <w:p w14:paraId="45DF4A2F" w14:textId="77777777" w:rsidR="0072630E" w:rsidRPr="004008B6" w:rsidRDefault="0072630E" w:rsidP="00261FB0">
      <w:pPr>
        <w:spacing w:after="0"/>
        <w:jc w:val="both"/>
        <w:rPr>
          <w:rFonts w:cstheme="minorHAnsi"/>
          <w:color w:val="2E74B5" w:themeColor="accent5" w:themeShade="BF"/>
          <w:shd w:val="clear" w:color="auto" w:fill="FFFFFF"/>
        </w:rPr>
      </w:pPr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In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what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cases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is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the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manufacturer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(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distributor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)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exempt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from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the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product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warranty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 xml:space="preserve"> </w:t>
      </w:r>
      <w:proofErr w:type="spellStart"/>
      <w:r w:rsidRPr="004008B6">
        <w:rPr>
          <w:rFonts w:cstheme="minorHAnsi"/>
          <w:color w:val="2E74B5" w:themeColor="accent5" w:themeShade="BF"/>
          <w:shd w:val="clear" w:color="auto" w:fill="FFFFFF"/>
        </w:rPr>
        <w:t>obligation</w:t>
      </w:r>
      <w:proofErr w:type="spellEnd"/>
      <w:r w:rsidRPr="004008B6">
        <w:rPr>
          <w:rFonts w:cstheme="minorHAnsi"/>
          <w:color w:val="2E74B5" w:themeColor="accent5" w:themeShade="BF"/>
          <w:shd w:val="clear" w:color="auto" w:fill="FFFFFF"/>
        </w:rPr>
        <w:t>?</w:t>
      </w:r>
    </w:p>
    <w:p w14:paraId="222DCDE2" w14:textId="77777777" w:rsidR="0072630E" w:rsidRPr="000134EF" w:rsidRDefault="0072630E" w:rsidP="0072630E">
      <w:pPr>
        <w:jc w:val="both"/>
        <w:rPr>
          <w:rFonts w:cstheme="minorHAnsi"/>
          <w:shd w:val="clear" w:color="auto" w:fill="FFFFFF"/>
        </w:rPr>
      </w:pPr>
      <w:r w:rsidRPr="000134EF">
        <w:rPr>
          <w:rFonts w:cstheme="minorHAnsi"/>
          <w:shd w:val="clear" w:color="auto" w:fill="FFFFFF"/>
        </w:rPr>
        <w:t xml:space="preserve">The </w:t>
      </w:r>
      <w:proofErr w:type="spellStart"/>
      <w:r w:rsidRPr="000134EF">
        <w:rPr>
          <w:rFonts w:cstheme="minorHAnsi"/>
          <w:shd w:val="clear" w:color="auto" w:fill="FFFFFF"/>
        </w:rPr>
        <w:t>manufacturer</w:t>
      </w:r>
      <w:proofErr w:type="spellEnd"/>
      <w:r w:rsidRPr="000134EF">
        <w:rPr>
          <w:rFonts w:cstheme="minorHAnsi"/>
          <w:shd w:val="clear" w:color="auto" w:fill="FFFFFF"/>
        </w:rPr>
        <w:t xml:space="preserve"> (</w:t>
      </w:r>
      <w:proofErr w:type="spellStart"/>
      <w:r w:rsidRPr="000134EF">
        <w:rPr>
          <w:rFonts w:cstheme="minorHAnsi"/>
          <w:shd w:val="clear" w:color="auto" w:fill="FFFFFF"/>
        </w:rPr>
        <w:t>distributor</w:t>
      </w:r>
      <w:proofErr w:type="spellEnd"/>
      <w:r w:rsidRPr="000134EF">
        <w:rPr>
          <w:rFonts w:cstheme="minorHAnsi"/>
          <w:shd w:val="clear" w:color="auto" w:fill="FFFFFF"/>
        </w:rPr>
        <w:t xml:space="preserve">) is </w:t>
      </w:r>
      <w:proofErr w:type="spellStart"/>
      <w:r w:rsidRPr="000134EF">
        <w:rPr>
          <w:rFonts w:cstheme="minorHAnsi"/>
          <w:shd w:val="clear" w:color="auto" w:fill="FFFFFF"/>
        </w:rPr>
        <w:t>exempt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from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warranty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obligation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if</w:t>
      </w:r>
      <w:proofErr w:type="spellEnd"/>
      <w:r w:rsidRPr="000134EF">
        <w:rPr>
          <w:rFonts w:cstheme="minorHAnsi"/>
          <w:shd w:val="clear" w:color="auto" w:fill="FFFFFF"/>
        </w:rPr>
        <w:t xml:space="preserve"> he </w:t>
      </w:r>
      <w:proofErr w:type="spellStart"/>
      <w:r w:rsidRPr="000134EF">
        <w:rPr>
          <w:rFonts w:cstheme="minorHAnsi"/>
          <w:shd w:val="clear" w:color="auto" w:fill="FFFFFF"/>
        </w:rPr>
        <w:t>proves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that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</w:p>
    <w:p w14:paraId="524024A7" w14:textId="77777777" w:rsidR="0072630E" w:rsidRPr="000134EF" w:rsidRDefault="0072630E" w:rsidP="0072630E">
      <w:pPr>
        <w:pStyle w:val="Listaszerbekezds"/>
        <w:numPr>
          <w:ilvl w:val="0"/>
          <w:numId w:val="6"/>
        </w:numPr>
        <w:jc w:val="both"/>
        <w:rPr>
          <w:rFonts w:cstheme="minorHAnsi"/>
          <w:shd w:val="clear" w:color="auto" w:fill="FFFFFF"/>
        </w:rPr>
      </w:pPr>
      <w:r w:rsidRPr="000134EF">
        <w:rPr>
          <w:rFonts w:cstheme="minorHAnsi"/>
          <w:shd w:val="clear" w:color="auto" w:fill="FFFFFF"/>
        </w:rPr>
        <w:t xml:space="preserve">he has </w:t>
      </w:r>
      <w:proofErr w:type="spellStart"/>
      <w:r w:rsidRPr="000134EF">
        <w:rPr>
          <w:rFonts w:cstheme="minorHAnsi"/>
          <w:shd w:val="clear" w:color="auto" w:fill="FFFFFF"/>
        </w:rPr>
        <w:t>not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produced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distributed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within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his</w:t>
      </w:r>
      <w:proofErr w:type="spellEnd"/>
      <w:r w:rsidRPr="000134EF">
        <w:rPr>
          <w:rFonts w:cstheme="minorHAnsi"/>
          <w:shd w:val="clear" w:color="auto" w:fill="FFFFFF"/>
        </w:rPr>
        <w:t xml:space="preserve"> business </w:t>
      </w:r>
      <w:proofErr w:type="spellStart"/>
      <w:r w:rsidRPr="000134EF">
        <w:rPr>
          <w:rFonts w:cstheme="minorHAnsi"/>
          <w:shd w:val="clear" w:color="auto" w:fill="FFFFFF"/>
        </w:rPr>
        <w:t>activities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</w:p>
    <w:p w14:paraId="01CAF470" w14:textId="77777777" w:rsidR="0072630E" w:rsidRPr="000134EF" w:rsidRDefault="0072630E" w:rsidP="0072630E">
      <w:pPr>
        <w:pStyle w:val="Listaszerbekezds"/>
        <w:numPr>
          <w:ilvl w:val="0"/>
          <w:numId w:val="6"/>
        </w:numPr>
        <w:jc w:val="both"/>
        <w:rPr>
          <w:rFonts w:cstheme="minorHAnsi"/>
          <w:shd w:val="clear" w:color="auto" w:fill="FFFFFF"/>
        </w:rPr>
      </w:pP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defect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not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recognisable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given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state</w:t>
      </w:r>
      <w:proofErr w:type="spellEnd"/>
      <w:r w:rsidRPr="000134EF">
        <w:rPr>
          <w:rFonts w:cstheme="minorHAnsi"/>
          <w:shd w:val="clear" w:color="auto" w:fill="FFFFFF"/>
        </w:rPr>
        <w:t xml:space="preserve"> of </w:t>
      </w:r>
      <w:proofErr w:type="spellStart"/>
      <w:r w:rsidRPr="000134EF">
        <w:rPr>
          <w:rFonts w:cstheme="minorHAnsi"/>
          <w:shd w:val="clear" w:color="auto" w:fill="FFFFFF"/>
        </w:rPr>
        <w:t>scientific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technical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knowledge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when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placed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on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market</w:t>
      </w:r>
    </w:p>
    <w:p w14:paraId="62101107" w14:textId="77777777" w:rsidR="0072630E" w:rsidRPr="000134EF" w:rsidRDefault="0072630E" w:rsidP="0072630E">
      <w:pPr>
        <w:pStyle w:val="Listaszerbekezds"/>
        <w:numPr>
          <w:ilvl w:val="0"/>
          <w:numId w:val="6"/>
        </w:numPr>
        <w:jc w:val="both"/>
        <w:rPr>
          <w:rFonts w:cstheme="minorHAnsi"/>
          <w:shd w:val="clear" w:color="auto" w:fill="FFFFFF"/>
        </w:rPr>
      </w:pP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product’s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defect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caused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by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application</w:t>
      </w:r>
      <w:proofErr w:type="spellEnd"/>
      <w:r w:rsidRPr="000134EF">
        <w:rPr>
          <w:rFonts w:cstheme="minorHAnsi"/>
          <w:shd w:val="clear" w:color="auto" w:fill="FFFFFF"/>
        </w:rPr>
        <w:t xml:space="preserve"> of a </w:t>
      </w:r>
      <w:proofErr w:type="spellStart"/>
      <w:r w:rsidRPr="000134EF">
        <w:rPr>
          <w:rFonts w:cstheme="minorHAnsi"/>
          <w:shd w:val="clear" w:color="auto" w:fill="FFFFFF"/>
        </w:rPr>
        <w:t>law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or</w:t>
      </w:r>
      <w:proofErr w:type="spellEnd"/>
      <w:r w:rsidRPr="000134EF">
        <w:rPr>
          <w:rFonts w:cstheme="minorHAnsi"/>
          <w:shd w:val="clear" w:color="auto" w:fill="FFFFFF"/>
        </w:rPr>
        <w:t xml:space="preserve"> a </w:t>
      </w:r>
      <w:proofErr w:type="spellStart"/>
      <w:r w:rsidRPr="000134EF">
        <w:rPr>
          <w:rFonts w:cstheme="minorHAnsi"/>
          <w:shd w:val="clear" w:color="auto" w:fill="FFFFFF"/>
        </w:rPr>
        <w:t>mandatory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authority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provision</w:t>
      </w:r>
      <w:proofErr w:type="spellEnd"/>
    </w:p>
    <w:p w14:paraId="1D6A170F" w14:textId="77777777" w:rsidR="0072630E" w:rsidRPr="000134EF" w:rsidRDefault="0072630E" w:rsidP="0072630E">
      <w:pPr>
        <w:jc w:val="both"/>
        <w:rPr>
          <w:rFonts w:cstheme="minorHAnsi"/>
          <w:shd w:val="clear" w:color="auto" w:fill="FFFFFF"/>
        </w:rPr>
      </w:pPr>
      <w:proofErr w:type="spellStart"/>
      <w:r w:rsidRPr="000134EF">
        <w:rPr>
          <w:rFonts w:cstheme="minorHAnsi"/>
          <w:shd w:val="clear" w:color="auto" w:fill="FFFFFF"/>
        </w:rPr>
        <w:t>It</w:t>
      </w:r>
      <w:proofErr w:type="spellEnd"/>
      <w:r w:rsidRPr="000134EF">
        <w:rPr>
          <w:rFonts w:cstheme="minorHAnsi"/>
          <w:shd w:val="clear" w:color="auto" w:fill="FFFFFF"/>
        </w:rPr>
        <w:t xml:space="preserve"> is </w:t>
      </w:r>
      <w:proofErr w:type="spellStart"/>
      <w:r w:rsidRPr="000134EF">
        <w:rPr>
          <w:rFonts w:cstheme="minorHAnsi"/>
          <w:shd w:val="clear" w:color="auto" w:fill="FFFFFF"/>
        </w:rPr>
        <w:t>sufficient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for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manufacturer</w:t>
      </w:r>
      <w:proofErr w:type="spellEnd"/>
      <w:r w:rsidRPr="000134EF">
        <w:rPr>
          <w:rFonts w:cstheme="minorHAnsi"/>
          <w:shd w:val="clear" w:color="auto" w:fill="FFFFFF"/>
        </w:rPr>
        <w:t xml:space="preserve"> (</w:t>
      </w:r>
      <w:proofErr w:type="spellStart"/>
      <w:r w:rsidRPr="000134EF">
        <w:rPr>
          <w:rFonts w:cstheme="minorHAnsi"/>
          <w:shd w:val="clear" w:color="auto" w:fill="FFFFFF"/>
        </w:rPr>
        <w:t>distributor</w:t>
      </w:r>
      <w:proofErr w:type="spellEnd"/>
      <w:r w:rsidRPr="000134EF">
        <w:rPr>
          <w:rFonts w:cstheme="minorHAnsi"/>
          <w:shd w:val="clear" w:color="auto" w:fill="FFFFFF"/>
        </w:rPr>
        <w:t xml:space="preserve">) </w:t>
      </w:r>
      <w:proofErr w:type="spellStart"/>
      <w:r w:rsidRPr="000134EF">
        <w:rPr>
          <w:rFonts w:cstheme="minorHAnsi"/>
          <w:shd w:val="clear" w:color="auto" w:fill="FFFFFF"/>
        </w:rPr>
        <w:t>to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prove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only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one</w:t>
      </w:r>
      <w:proofErr w:type="spellEnd"/>
      <w:r w:rsidRPr="000134EF">
        <w:rPr>
          <w:rFonts w:cstheme="minorHAnsi"/>
          <w:shd w:val="clear" w:color="auto" w:fill="FFFFFF"/>
        </w:rPr>
        <w:t xml:space="preserve"> of </w:t>
      </w:r>
      <w:proofErr w:type="spellStart"/>
      <w:r w:rsidRPr="000134EF">
        <w:rPr>
          <w:rFonts w:cstheme="minorHAnsi"/>
          <w:shd w:val="clear" w:color="auto" w:fill="FFFFFF"/>
        </w:rPr>
        <w:t>these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reasons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to</w:t>
      </w:r>
      <w:proofErr w:type="spellEnd"/>
      <w:r w:rsidRPr="000134EF">
        <w:rPr>
          <w:rFonts w:cstheme="minorHAnsi"/>
          <w:shd w:val="clear" w:color="auto" w:fill="FFFFFF"/>
        </w:rPr>
        <w:t xml:space="preserve"> be </w:t>
      </w:r>
      <w:proofErr w:type="spellStart"/>
      <w:r w:rsidRPr="000134EF">
        <w:rPr>
          <w:rFonts w:cstheme="minorHAnsi"/>
          <w:shd w:val="clear" w:color="auto" w:fill="FFFFFF"/>
        </w:rPr>
        <w:t>exempt</w:t>
      </w:r>
      <w:proofErr w:type="spellEnd"/>
      <w:r w:rsidRPr="000134EF">
        <w:rPr>
          <w:rFonts w:cstheme="minorHAnsi"/>
          <w:shd w:val="clear" w:color="auto" w:fill="FFFFFF"/>
        </w:rPr>
        <w:t>.</w:t>
      </w:r>
    </w:p>
    <w:p w14:paraId="0A0358F1" w14:textId="77777777" w:rsidR="0072630E" w:rsidRPr="000134EF" w:rsidRDefault="0072630E" w:rsidP="0072630E">
      <w:pPr>
        <w:jc w:val="both"/>
        <w:rPr>
          <w:rFonts w:cstheme="minorHAnsi"/>
          <w:shd w:val="clear" w:color="auto" w:fill="FFFFFF"/>
        </w:rPr>
      </w:pPr>
      <w:proofErr w:type="spellStart"/>
      <w:r w:rsidRPr="000134EF">
        <w:rPr>
          <w:rFonts w:cstheme="minorHAnsi"/>
          <w:shd w:val="clear" w:color="auto" w:fill="FFFFFF"/>
        </w:rPr>
        <w:t>Please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note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that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due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to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same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defect</w:t>
      </w:r>
      <w:proofErr w:type="spellEnd"/>
      <w:r w:rsidRPr="000134EF">
        <w:rPr>
          <w:rFonts w:cstheme="minorHAnsi"/>
          <w:shd w:val="clear" w:color="auto" w:fill="FFFFFF"/>
        </w:rPr>
        <w:t xml:space="preserve">, </w:t>
      </w:r>
      <w:proofErr w:type="spellStart"/>
      <w:r w:rsidRPr="000134EF">
        <w:rPr>
          <w:rFonts w:cstheme="minorHAnsi"/>
          <w:shd w:val="clear" w:color="auto" w:fill="FFFFFF"/>
        </w:rPr>
        <w:t>you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may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not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enforce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warranty</w:t>
      </w:r>
      <w:proofErr w:type="spellEnd"/>
      <w:r w:rsidRPr="000134EF">
        <w:rPr>
          <w:rFonts w:cstheme="minorHAnsi"/>
          <w:shd w:val="clear" w:color="auto" w:fill="FFFFFF"/>
        </w:rPr>
        <w:t xml:space="preserve"> and </w:t>
      </w:r>
      <w:proofErr w:type="spellStart"/>
      <w:r w:rsidRPr="000134EF">
        <w:rPr>
          <w:rFonts w:cstheme="minorHAnsi"/>
          <w:shd w:val="clear" w:color="auto" w:fill="FFFFFF"/>
        </w:rPr>
        <w:t>product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warranty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claims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at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same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time</w:t>
      </w:r>
      <w:proofErr w:type="spellEnd"/>
      <w:r w:rsidRPr="000134EF">
        <w:rPr>
          <w:rFonts w:cstheme="minorHAnsi"/>
          <w:shd w:val="clear" w:color="auto" w:fill="FFFFFF"/>
        </w:rPr>
        <w:t xml:space="preserve">.  </w:t>
      </w:r>
      <w:proofErr w:type="spellStart"/>
      <w:r w:rsidRPr="000134EF">
        <w:rPr>
          <w:rFonts w:cstheme="minorHAnsi"/>
          <w:shd w:val="clear" w:color="auto" w:fill="FFFFFF"/>
        </w:rPr>
        <w:t>However</w:t>
      </w:r>
      <w:proofErr w:type="spellEnd"/>
      <w:r w:rsidRPr="000134EF">
        <w:rPr>
          <w:rFonts w:cstheme="minorHAnsi"/>
          <w:shd w:val="clear" w:color="auto" w:fill="FFFFFF"/>
        </w:rPr>
        <w:t xml:space="preserve">, in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event</w:t>
      </w:r>
      <w:proofErr w:type="spellEnd"/>
      <w:r w:rsidRPr="000134EF">
        <w:rPr>
          <w:rFonts w:cstheme="minorHAnsi"/>
          <w:shd w:val="clear" w:color="auto" w:fill="FFFFFF"/>
        </w:rPr>
        <w:t xml:space="preserve"> of a </w:t>
      </w:r>
      <w:proofErr w:type="spellStart"/>
      <w:r w:rsidRPr="000134EF">
        <w:rPr>
          <w:rFonts w:cstheme="minorHAnsi"/>
          <w:shd w:val="clear" w:color="auto" w:fill="FFFFFF"/>
        </w:rPr>
        <w:t>successful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enforcement</w:t>
      </w:r>
      <w:proofErr w:type="spellEnd"/>
      <w:r w:rsidRPr="000134EF">
        <w:rPr>
          <w:rFonts w:cstheme="minorHAnsi"/>
          <w:shd w:val="clear" w:color="auto" w:fill="FFFFFF"/>
        </w:rPr>
        <w:t xml:space="preserve"> of </w:t>
      </w:r>
      <w:proofErr w:type="spellStart"/>
      <w:r w:rsidRPr="000134EF">
        <w:rPr>
          <w:rFonts w:cstheme="minorHAnsi"/>
          <w:shd w:val="clear" w:color="auto" w:fill="FFFFFF"/>
        </w:rPr>
        <w:t>your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warranty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claim</w:t>
      </w:r>
      <w:proofErr w:type="spellEnd"/>
      <w:r w:rsidRPr="000134EF">
        <w:rPr>
          <w:rFonts w:cstheme="minorHAnsi"/>
          <w:shd w:val="clear" w:color="auto" w:fill="FFFFFF"/>
        </w:rPr>
        <w:t xml:space="preserve">, </w:t>
      </w:r>
      <w:proofErr w:type="spellStart"/>
      <w:r w:rsidRPr="000134EF">
        <w:rPr>
          <w:rFonts w:cstheme="minorHAnsi"/>
          <w:shd w:val="clear" w:color="auto" w:fill="FFFFFF"/>
        </w:rPr>
        <w:t>you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may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enforce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your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warranty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claim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against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manufacturer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on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the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replaced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product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or</w:t>
      </w:r>
      <w:proofErr w:type="spellEnd"/>
      <w:r w:rsidRPr="000134EF">
        <w:rPr>
          <w:rFonts w:cstheme="minorHAnsi"/>
          <w:shd w:val="clear" w:color="auto" w:fill="FFFFFF"/>
        </w:rPr>
        <w:t xml:space="preserve"> </w:t>
      </w:r>
      <w:proofErr w:type="spellStart"/>
      <w:r w:rsidRPr="000134EF">
        <w:rPr>
          <w:rFonts w:cstheme="minorHAnsi"/>
          <w:shd w:val="clear" w:color="auto" w:fill="FFFFFF"/>
        </w:rPr>
        <w:t>repaired</w:t>
      </w:r>
      <w:proofErr w:type="spellEnd"/>
      <w:r w:rsidRPr="000134EF">
        <w:rPr>
          <w:rFonts w:cstheme="minorHAnsi"/>
          <w:shd w:val="clear" w:color="auto" w:fill="FFFFFF"/>
        </w:rPr>
        <w:t xml:space="preserve"> part.</w:t>
      </w:r>
    </w:p>
    <w:p w14:paraId="3D77DBC2" w14:textId="77777777" w:rsidR="00557E98" w:rsidRPr="000134EF" w:rsidRDefault="00557E98" w:rsidP="0072630E">
      <w:pPr>
        <w:jc w:val="both"/>
        <w:rPr>
          <w:rFonts w:cstheme="minorHAnsi"/>
          <w:shd w:val="clear" w:color="auto" w:fill="FFFFFF"/>
        </w:rPr>
      </w:pPr>
    </w:p>
    <w:p w14:paraId="09F6879F" w14:textId="7B5535D5" w:rsidR="00E2724A" w:rsidRPr="00E2724A" w:rsidRDefault="00E234B4" w:rsidP="00E2724A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color w:val="2E74B5" w:themeColor="accent5" w:themeShade="BF"/>
          <w:sz w:val="28"/>
          <w:szCs w:val="28"/>
          <w:shd w:val="clear" w:color="auto" w:fill="FFFFFF"/>
        </w:rPr>
      </w:pPr>
      <w:r w:rsidRPr="00E2724A">
        <w:rPr>
          <w:rFonts w:cstheme="minorHAnsi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557E98" w:rsidRPr="00E2724A">
        <w:rPr>
          <w:rFonts w:cstheme="minorHAnsi"/>
          <w:b/>
          <w:bCs/>
          <w:color w:val="2E74B5" w:themeColor="accent5" w:themeShade="BF"/>
          <w:sz w:val="28"/>
          <w:szCs w:val="28"/>
          <w:shd w:val="clear" w:color="auto" w:fill="FFFFFF"/>
        </w:rPr>
        <w:t>Regulations</w:t>
      </w:r>
      <w:proofErr w:type="spellEnd"/>
    </w:p>
    <w:p w14:paraId="6D24D00B" w14:textId="77777777" w:rsidR="00E2724A" w:rsidRPr="00E2724A" w:rsidRDefault="00E2724A" w:rsidP="00E2724A">
      <w:pPr>
        <w:pStyle w:val="Listaszerbekezds"/>
        <w:ind w:left="360"/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1D2E2739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proofErr w:type="spellStart"/>
      <w:r w:rsidRPr="00E2724A">
        <w:rPr>
          <w:rFonts w:cstheme="minorHAnsi"/>
          <w:shd w:val="clear" w:color="auto" w:fill="FFFFFF"/>
        </w:rPr>
        <w:t>Act</w:t>
      </w:r>
      <w:proofErr w:type="spellEnd"/>
      <w:r w:rsidRPr="00E2724A">
        <w:rPr>
          <w:rFonts w:cstheme="minorHAnsi"/>
          <w:shd w:val="clear" w:color="auto" w:fill="FFFFFF"/>
        </w:rPr>
        <w:t xml:space="preserve"> CLV of 1997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Consumer </w:t>
      </w:r>
      <w:proofErr w:type="spellStart"/>
      <w:r w:rsidRPr="00E2724A">
        <w:rPr>
          <w:rFonts w:cstheme="minorHAnsi"/>
          <w:shd w:val="clear" w:color="auto" w:fill="FFFFFF"/>
        </w:rPr>
        <w:t>Protection</w:t>
      </w:r>
      <w:proofErr w:type="spellEnd"/>
    </w:p>
    <w:p w14:paraId="0EA3643E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proofErr w:type="spellStart"/>
      <w:r w:rsidRPr="00E2724A">
        <w:rPr>
          <w:rFonts w:cstheme="minorHAnsi"/>
          <w:shd w:val="clear" w:color="auto" w:fill="FFFFFF"/>
        </w:rPr>
        <w:t>Act</w:t>
      </w:r>
      <w:proofErr w:type="spellEnd"/>
      <w:r w:rsidRPr="00E2724A">
        <w:rPr>
          <w:rFonts w:cstheme="minorHAnsi"/>
          <w:shd w:val="clear" w:color="auto" w:fill="FFFFFF"/>
        </w:rPr>
        <w:t xml:space="preserve"> V of 2013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Civil </w:t>
      </w:r>
      <w:proofErr w:type="spellStart"/>
      <w:r w:rsidRPr="00E2724A">
        <w:rPr>
          <w:rFonts w:cstheme="minorHAnsi"/>
          <w:shd w:val="clear" w:color="auto" w:fill="FFFFFF"/>
        </w:rPr>
        <w:t>Code</w:t>
      </w:r>
      <w:proofErr w:type="spellEnd"/>
    </w:p>
    <w:p w14:paraId="559B5422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proofErr w:type="spellStart"/>
      <w:r w:rsidRPr="00E2724A">
        <w:rPr>
          <w:rFonts w:cstheme="minorHAnsi"/>
          <w:shd w:val="clear" w:color="auto" w:fill="FFFFFF"/>
        </w:rPr>
        <w:t>Government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Decree</w:t>
      </w:r>
      <w:proofErr w:type="spellEnd"/>
      <w:r w:rsidRPr="00E2724A">
        <w:rPr>
          <w:rFonts w:cstheme="minorHAnsi"/>
          <w:shd w:val="clear" w:color="auto" w:fill="FFFFFF"/>
        </w:rPr>
        <w:t xml:space="preserve"> No. 45/2014 (26.II.26.)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detailed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rules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contracts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between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consumers</w:t>
      </w:r>
      <w:proofErr w:type="spellEnd"/>
      <w:r w:rsidRPr="00E2724A">
        <w:rPr>
          <w:rFonts w:cstheme="minorHAnsi"/>
          <w:shd w:val="clear" w:color="auto" w:fill="FFFFFF"/>
        </w:rPr>
        <w:t xml:space="preserve"> and businesses</w:t>
      </w:r>
    </w:p>
    <w:p w14:paraId="42F790DD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E2724A">
        <w:rPr>
          <w:rFonts w:cstheme="minorHAnsi"/>
          <w:shd w:val="clear" w:color="auto" w:fill="FFFFFF"/>
        </w:rPr>
        <w:t xml:space="preserve">19/2014 (IV.29.) NGM </w:t>
      </w:r>
      <w:proofErr w:type="spellStart"/>
      <w:r w:rsidRPr="00E2724A">
        <w:rPr>
          <w:rFonts w:cstheme="minorHAnsi"/>
          <w:shd w:val="clear" w:color="auto" w:fill="FFFFFF"/>
        </w:rPr>
        <w:t>Decree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procedural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rules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for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handling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warranty</w:t>
      </w:r>
      <w:proofErr w:type="spellEnd"/>
      <w:r w:rsidRPr="00E2724A">
        <w:rPr>
          <w:rFonts w:cstheme="minorHAnsi"/>
          <w:shd w:val="clear" w:color="auto" w:fill="FFFFFF"/>
        </w:rPr>
        <w:t xml:space="preserve"> and </w:t>
      </w:r>
      <w:proofErr w:type="spellStart"/>
      <w:r w:rsidRPr="00E2724A">
        <w:rPr>
          <w:rFonts w:cstheme="minorHAnsi"/>
          <w:shd w:val="clear" w:color="auto" w:fill="FFFFFF"/>
        </w:rPr>
        <w:t>guarantee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claims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for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goods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sold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under</w:t>
      </w:r>
      <w:proofErr w:type="spellEnd"/>
      <w:r w:rsidRPr="00E2724A">
        <w:rPr>
          <w:rFonts w:cstheme="minorHAnsi"/>
          <w:shd w:val="clear" w:color="auto" w:fill="FFFFFF"/>
        </w:rPr>
        <w:t xml:space="preserve"> a </w:t>
      </w:r>
      <w:proofErr w:type="spellStart"/>
      <w:r w:rsidRPr="00E2724A">
        <w:rPr>
          <w:rFonts w:cstheme="minorHAnsi"/>
          <w:shd w:val="clear" w:color="auto" w:fill="FFFFFF"/>
        </w:rPr>
        <w:t>contract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between</w:t>
      </w:r>
      <w:proofErr w:type="spellEnd"/>
      <w:r w:rsidRPr="00E2724A">
        <w:rPr>
          <w:rFonts w:cstheme="minorHAnsi"/>
          <w:shd w:val="clear" w:color="auto" w:fill="FFFFFF"/>
        </w:rPr>
        <w:t xml:space="preserve"> a consumer and a business</w:t>
      </w:r>
    </w:p>
    <w:p w14:paraId="2E7D596F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proofErr w:type="spellStart"/>
      <w:r w:rsidRPr="00E2724A">
        <w:rPr>
          <w:rFonts w:cstheme="minorHAnsi"/>
          <w:shd w:val="clear" w:color="auto" w:fill="FFFFFF"/>
        </w:rPr>
        <w:t>Act</w:t>
      </w:r>
      <w:proofErr w:type="spellEnd"/>
      <w:r w:rsidRPr="00E2724A">
        <w:rPr>
          <w:rFonts w:cstheme="minorHAnsi"/>
          <w:shd w:val="clear" w:color="auto" w:fill="FFFFFF"/>
        </w:rPr>
        <w:t xml:space="preserve"> CXII of 2011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Right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to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Informational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Self-Determination</w:t>
      </w:r>
      <w:proofErr w:type="spellEnd"/>
      <w:r w:rsidRPr="00E2724A">
        <w:rPr>
          <w:rFonts w:cstheme="minorHAnsi"/>
          <w:shd w:val="clear" w:color="auto" w:fill="FFFFFF"/>
        </w:rPr>
        <w:t xml:space="preserve"> and </w:t>
      </w:r>
      <w:proofErr w:type="spellStart"/>
      <w:r w:rsidRPr="00E2724A">
        <w:rPr>
          <w:rFonts w:cstheme="minorHAnsi"/>
          <w:shd w:val="clear" w:color="auto" w:fill="FFFFFF"/>
        </w:rPr>
        <w:t>Freedom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Information</w:t>
      </w:r>
      <w:proofErr w:type="spellEnd"/>
    </w:p>
    <w:p w14:paraId="19DCC76D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E2724A">
        <w:rPr>
          <w:rFonts w:cstheme="minorHAnsi"/>
          <w:shd w:val="clear" w:color="auto" w:fill="FFFFFF"/>
        </w:rPr>
        <w:t xml:space="preserve">REGULATION (EU) No 2016/679 OF THE EUROPEAN PARLIAMENT AND OF THE COUNCIL of 27 </w:t>
      </w:r>
      <w:proofErr w:type="spellStart"/>
      <w:r w:rsidRPr="00E2724A">
        <w:rPr>
          <w:rFonts w:cstheme="minorHAnsi"/>
          <w:shd w:val="clear" w:color="auto" w:fill="FFFFFF"/>
        </w:rPr>
        <w:t>April</w:t>
      </w:r>
      <w:proofErr w:type="spellEnd"/>
      <w:r w:rsidRPr="00E2724A">
        <w:rPr>
          <w:rFonts w:cstheme="minorHAnsi"/>
          <w:shd w:val="clear" w:color="auto" w:fill="FFFFFF"/>
        </w:rPr>
        <w:t xml:space="preserve"> 2016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protection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natural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persons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with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regard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to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processing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personal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data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r w:rsidRPr="00E2724A">
        <w:rPr>
          <w:rFonts w:cstheme="minorHAnsi"/>
          <w:shd w:val="clear" w:color="auto" w:fill="FFFFFF"/>
        </w:rPr>
        <w:lastRenderedPageBreak/>
        <w:t xml:space="preserve">and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free </w:t>
      </w:r>
      <w:proofErr w:type="spellStart"/>
      <w:r w:rsidRPr="00E2724A">
        <w:rPr>
          <w:rFonts w:cstheme="minorHAnsi"/>
          <w:shd w:val="clear" w:color="auto" w:fill="FFFFFF"/>
        </w:rPr>
        <w:t>movement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such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data</w:t>
      </w:r>
      <w:proofErr w:type="spellEnd"/>
      <w:r w:rsidRPr="00E2724A">
        <w:rPr>
          <w:rFonts w:cstheme="minorHAnsi"/>
          <w:shd w:val="clear" w:color="auto" w:fill="FFFFFF"/>
        </w:rPr>
        <w:t xml:space="preserve">, and </w:t>
      </w:r>
      <w:proofErr w:type="spellStart"/>
      <w:r w:rsidRPr="00E2724A">
        <w:rPr>
          <w:rFonts w:cstheme="minorHAnsi"/>
          <w:shd w:val="clear" w:color="auto" w:fill="FFFFFF"/>
        </w:rPr>
        <w:t>repealing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Regulation</w:t>
      </w:r>
      <w:proofErr w:type="spellEnd"/>
      <w:r w:rsidRPr="00E2724A">
        <w:rPr>
          <w:rFonts w:cstheme="minorHAnsi"/>
          <w:shd w:val="clear" w:color="auto" w:fill="FFFFFF"/>
        </w:rPr>
        <w:t xml:space="preserve"> (EC) No 95/46/EC (General Data </w:t>
      </w:r>
      <w:proofErr w:type="spellStart"/>
      <w:r w:rsidRPr="00E2724A">
        <w:rPr>
          <w:rFonts w:cstheme="minorHAnsi"/>
          <w:shd w:val="clear" w:color="auto" w:fill="FFFFFF"/>
        </w:rPr>
        <w:t>Protection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Regulation</w:t>
      </w:r>
      <w:proofErr w:type="spellEnd"/>
      <w:r w:rsidRPr="00E2724A">
        <w:rPr>
          <w:rFonts w:cstheme="minorHAnsi"/>
          <w:shd w:val="clear" w:color="auto" w:fill="FFFFFF"/>
        </w:rPr>
        <w:t>)</w:t>
      </w:r>
    </w:p>
    <w:p w14:paraId="45DB5ABE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proofErr w:type="spellStart"/>
      <w:r w:rsidRPr="00E2724A">
        <w:rPr>
          <w:rFonts w:cstheme="minorHAnsi"/>
          <w:shd w:val="clear" w:color="auto" w:fill="FFFFFF"/>
        </w:rPr>
        <w:t>Government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Decree</w:t>
      </w:r>
      <w:proofErr w:type="spellEnd"/>
      <w:r w:rsidRPr="00E2724A">
        <w:rPr>
          <w:rFonts w:cstheme="minorHAnsi"/>
          <w:shd w:val="clear" w:color="auto" w:fill="FFFFFF"/>
        </w:rPr>
        <w:t xml:space="preserve"> No 373/2021 (VI. 30.)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detailed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rules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for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contracts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between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consumers</w:t>
      </w:r>
      <w:proofErr w:type="spellEnd"/>
      <w:r w:rsidRPr="00E2724A">
        <w:rPr>
          <w:rFonts w:cstheme="minorHAnsi"/>
          <w:shd w:val="clear" w:color="auto" w:fill="FFFFFF"/>
        </w:rPr>
        <w:t xml:space="preserve"> and businesses </w:t>
      </w:r>
      <w:proofErr w:type="spellStart"/>
      <w:r w:rsidRPr="00E2724A">
        <w:rPr>
          <w:rFonts w:cstheme="minorHAnsi"/>
          <w:shd w:val="clear" w:color="auto" w:fill="FFFFFF"/>
        </w:rPr>
        <w:t>for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sale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goods</w:t>
      </w:r>
      <w:proofErr w:type="spellEnd"/>
      <w:r w:rsidRPr="00E2724A">
        <w:rPr>
          <w:rFonts w:cstheme="minorHAnsi"/>
          <w:shd w:val="clear" w:color="auto" w:fill="FFFFFF"/>
        </w:rPr>
        <w:t xml:space="preserve"> and </w:t>
      </w:r>
      <w:proofErr w:type="spellStart"/>
      <w:r w:rsidRPr="00E2724A">
        <w:rPr>
          <w:rFonts w:cstheme="minorHAnsi"/>
          <w:shd w:val="clear" w:color="auto" w:fill="FFFFFF"/>
        </w:rPr>
        <w:t>the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supply</w:t>
      </w:r>
      <w:proofErr w:type="spellEnd"/>
      <w:r w:rsidRPr="00E2724A">
        <w:rPr>
          <w:rFonts w:cstheme="minorHAnsi"/>
          <w:shd w:val="clear" w:color="auto" w:fill="FFFFFF"/>
        </w:rPr>
        <w:t xml:space="preserve"> of </w:t>
      </w:r>
      <w:proofErr w:type="spellStart"/>
      <w:r w:rsidRPr="00E2724A">
        <w:rPr>
          <w:rFonts w:cstheme="minorHAnsi"/>
          <w:shd w:val="clear" w:color="auto" w:fill="FFFFFF"/>
        </w:rPr>
        <w:t>digital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content</w:t>
      </w:r>
      <w:proofErr w:type="spellEnd"/>
      <w:r w:rsidRPr="00E2724A">
        <w:rPr>
          <w:rFonts w:cstheme="minorHAnsi"/>
          <w:shd w:val="clear" w:color="auto" w:fill="FFFFFF"/>
        </w:rPr>
        <w:t xml:space="preserve"> and </w:t>
      </w:r>
      <w:proofErr w:type="spellStart"/>
      <w:r w:rsidRPr="00E2724A">
        <w:rPr>
          <w:rFonts w:cstheme="minorHAnsi"/>
          <w:shd w:val="clear" w:color="auto" w:fill="FFFFFF"/>
        </w:rPr>
        <w:t>services</w:t>
      </w:r>
      <w:proofErr w:type="spellEnd"/>
    </w:p>
    <w:p w14:paraId="0B350311" w14:textId="77777777" w:rsidR="00E2724A" w:rsidRPr="00E2724A" w:rsidRDefault="00E2724A" w:rsidP="00E2724A">
      <w:pPr>
        <w:pStyle w:val="Listaszerbekezds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E2724A">
        <w:rPr>
          <w:rFonts w:cstheme="minorHAnsi"/>
          <w:shd w:val="clear" w:color="auto" w:fill="FFFFFF"/>
        </w:rPr>
        <w:t xml:space="preserve">REGULATION (EU) No 2017/745 OF THE EUROPEAN PARLIAMENT AND OF THE COUNCIL of 5 </w:t>
      </w:r>
      <w:proofErr w:type="spellStart"/>
      <w:r w:rsidRPr="00E2724A">
        <w:rPr>
          <w:rFonts w:cstheme="minorHAnsi"/>
          <w:shd w:val="clear" w:color="auto" w:fill="FFFFFF"/>
        </w:rPr>
        <w:t>April</w:t>
      </w:r>
      <w:proofErr w:type="spellEnd"/>
      <w:r w:rsidRPr="00E2724A">
        <w:rPr>
          <w:rFonts w:cstheme="minorHAnsi"/>
          <w:shd w:val="clear" w:color="auto" w:fill="FFFFFF"/>
        </w:rPr>
        <w:t xml:space="preserve"> 2017 </w:t>
      </w:r>
      <w:proofErr w:type="spellStart"/>
      <w:r w:rsidRPr="00E2724A">
        <w:rPr>
          <w:rFonts w:cstheme="minorHAnsi"/>
          <w:shd w:val="clear" w:color="auto" w:fill="FFFFFF"/>
        </w:rPr>
        <w:t>on</w:t>
      </w:r>
      <w:proofErr w:type="spellEnd"/>
      <w:r w:rsidRPr="00E2724A">
        <w:rPr>
          <w:rFonts w:cstheme="minorHAnsi"/>
          <w:shd w:val="clear" w:color="auto" w:fill="FFFFFF"/>
        </w:rPr>
        <w:t xml:space="preserve"> medical </w:t>
      </w:r>
      <w:proofErr w:type="spellStart"/>
      <w:r w:rsidRPr="00E2724A">
        <w:rPr>
          <w:rFonts w:cstheme="minorHAnsi"/>
          <w:shd w:val="clear" w:color="auto" w:fill="FFFFFF"/>
        </w:rPr>
        <w:t>devices</w:t>
      </w:r>
      <w:proofErr w:type="spellEnd"/>
      <w:r w:rsidRPr="00E2724A">
        <w:rPr>
          <w:rFonts w:cstheme="minorHAnsi"/>
          <w:shd w:val="clear" w:color="auto" w:fill="FFFFFF"/>
        </w:rPr>
        <w:t xml:space="preserve">, amending </w:t>
      </w:r>
      <w:proofErr w:type="spellStart"/>
      <w:r w:rsidRPr="00E2724A">
        <w:rPr>
          <w:rFonts w:cstheme="minorHAnsi"/>
          <w:shd w:val="clear" w:color="auto" w:fill="FFFFFF"/>
        </w:rPr>
        <w:t>Directive</w:t>
      </w:r>
      <w:proofErr w:type="spellEnd"/>
      <w:r w:rsidRPr="00E2724A">
        <w:rPr>
          <w:rFonts w:cstheme="minorHAnsi"/>
          <w:shd w:val="clear" w:color="auto" w:fill="FFFFFF"/>
        </w:rPr>
        <w:t xml:space="preserve"> 2001/83/EC, </w:t>
      </w:r>
      <w:proofErr w:type="spellStart"/>
      <w:r w:rsidRPr="00E2724A">
        <w:rPr>
          <w:rFonts w:cstheme="minorHAnsi"/>
          <w:shd w:val="clear" w:color="auto" w:fill="FFFFFF"/>
        </w:rPr>
        <w:t>Regulation</w:t>
      </w:r>
      <w:proofErr w:type="spellEnd"/>
      <w:r w:rsidRPr="00E2724A">
        <w:rPr>
          <w:rFonts w:cstheme="minorHAnsi"/>
          <w:shd w:val="clear" w:color="auto" w:fill="FFFFFF"/>
        </w:rPr>
        <w:t xml:space="preserve"> (EC) No 178/2002, </w:t>
      </w:r>
      <w:proofErr w:type="spellStart"/>
      <w:r w:rsidRPr="00E2724A">
        <w:rPr>
          <w:rFonts w:cstheme="minorHAnsi"/>
          <w:shd w:val="clear" w:color="auto" w:fill="FFFFFF"/>
        </w:rPr>
        <w:t>Regulation</w:t>
      </w:r>
      <w:proofErr w:type="spellEnd"/>
      <w:r w:rsidRPr="00E2724A">
        <w:rPr>
          <w:rFonts w:cstheme="minorHAnsi"/>
          <w:shd w:val="clear" w:color="auto" w:fill="FFFFFF"/>
        </w:rPr>
        <w:t xml:space="preserve"> (EC) No 1223/2009 and </w:t>
      </w:r>
      <w:proofErr w:type="spellStart"/>
      <w:r w:rsidRPr="00E2724A">
        <w:rPr>
          <w:rFonts w:cstheme="minorHAnsi"/>
          <w:shd w:val="clear" w:color="auto" w:fill="FFFFFF"/>
        </w:rPr>
        <w:t>repealing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Council</w:t>
      </w:r>
      <w:proofErr w:type="spellEnd"/>
      <w:r w:rsidRPr="00E2724A">
        <w:rPr>
          <w:rFonts w:cstheme="minorHAnsi"/>
          <w:shd w:val="clear" w:color="auto" w:fill="FFFFFF"/>
        </w:rPr>
        <w:t xml:space="preserve"> </w:t>
      </w:r>
      <w:proofErr w:type="spellStart"/>
      <w:r w:rsidRPr="00E2724A">
        <w:rPr>
          <w:rFonts w:cstheme="minorHAnsi"/>
          <w:shd w:val="clear" w:color="auto" w:fill="FFFFFF"/>
        </w:rPr>
        <w:t>Directives</w:t>
      </w:r>
      <w:proofErr w:type="spellEnd"/>
      <w:r w:rsidRPr="00E2724A">
        <w:rPr>
          <w:rFonts w:cstheme="minorHAnsi"/>
          <w:shd w:val="clear" w:color="auto" w:fill="FFFFFF"/>
        </w:rPr>
        <w:t xml:space="preserve"> 90/385/EEC and 93/42/EEC</w:t>
      </w:r>
    </w:p>
    <w:p w14:paraId="70412419" w14:textId="77777777" w:rsidR="00E2724A" w:rsidRPr="000134EF" w:rsidRDefault="00E2724A" w:rsidP="00E2724A">
      <w:pPr>
        <w:pStyle w:val="Listaszerbekezds"/>
        <w:jc w:val="both"/>
        <w:rPr>
          <w:rFonts w:cstheme="minorHAnsi"/>
          <w:shd w:val="clear" w:color="auto" w:fill="FFFFFF"/>
        </w:rPr>
      </w:pPr>
    </w:p>
    <w:p w14:paraId="4B9BB2C1" w14:textId="77777777" w:rsidR="00557E98" w:rsidRPr="000134EF" w:rsidRDefault="00557E98" w:rsidP="0072630E">
      <w:pPr>
        <w:jc w:val="both"/>
        <w:rPr>
          <w:rFonts w:cstheme="minorHAnsi"/>
          <w:shd w:val="clear" w:color="auto" w:fill="FFFFFF"/>
        </w:rPr>
      </w:pPr>
    </w:p>
    <w:p w14:paraId="2F258349" w14:textId="6EDFB22B" w:rsidR="00697004" w:rsidRPr="00E37DF2" w:rsidRDefault="00E37DF2" w:rsidP="00697004">
      <w:pPr>
        <w:rPr>
          <w:rFonts w:ascii="Calibri" w:hAnsi="Calibri" w:cs="Calibri"/>
        </w:rPr>
      </w:pPr>
      <w:r w:rsidRPr="00E37DF2">
        <w:rPr>
          <w:rFonts w:ascii="Calibri" w:hAnsi="Calibri" w:cs="Calibri"/>
        </w:rPr>
        <w:t xml:space="preserve">Miskolc, </w:t>
      </w:r>
      <w:r w:rsidR="00272FCF">
        <w:rPr>
          <w:rFonts w:ascii="Calibri" w:hAnsi="Calibri" w:cs="Calibri"/>
        </w:rPr>
        <w:t>21</w:t>
      </w:r>
      <w:r w:rsidRPr="00E37DF2">
        <w:rPr>
          <w:rFonts w:ascii="Calibri" w:hAnsi="Calibri" w:cs="Calibri"/>
        </w:rPr>
        <w:t>.0</w:t>
      </w:r>
      <w:r w:rsidR="00272FCF">
        <w:rPr>
          <w:rFonts w:ascii="Calibri" w:hAnsi="Calibri" w:cs="Calibri"/>
        </w:rPr>
        <w:t>3</w:t>
      </w:r>
      <w:r w:rsidRPr="00E37DF2">
        <w:rPr>
          <w:rFonts w:ascii="Calibri" w:hAnsi="Calibri" w:cs="Calibri"/>
        </w:rPr>
        <w:t>.202</w:t>
      </w:r>
      <w:r w:rsidR="00272FCF">
        <w:rPr>
          <w:rFonts w:ascii="Calibri" w:hAnsi="Calibri" w:cs="Calibri"/>
        </w:rPr>
        <w:t>5</w:t>
      </w:r>
    </w:p>
    <w:sectPr w:rsidR="00697004" w:rsidRPr="00E37DF2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F37E" w14:textId="77777777" w:rsidR="0092064A" w:rsidRDefault="0092064A" w:rsidP="00FA33EA">
      <w:pPr>
        <w:spacing w:after="0" w:line="240" w:lineRule="auto"/>
      </w:pPr>
      <w:r>
        <w:separator/>
      </w:r>
    </w:p>
  </w:endnote>
  <w:endnote w:type="continuationSeparator" w:id="0">
    <w:p w14:paraId="0655A5DA" w14:textId="77777777" w:rsidR="0092064A" w:rsidRDefault="0092064A" w:rsidP="00FA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10A0" w14:textId="77777777" w:rsidR="0092064A" w:rsidRDefault="0092064A" w:rsidP="00FA33EA">
      <w:pPr>
        <w:spacing w:after="0" w:line="240" w:lineRule="auto"/>
      </w:pPr>
      <w:r>
        <w:separator/>
      </w:r>
    </w:p>
  </w:footnote>
  <w:footnote w:type="continuationSeparator" w:id="0">
    <w:p w14:paraId="59A37973" w14:textId="77777777" w:rsidR="0092064A" w:rsidRDefault="0092064A" w:rsidP="00FA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678"/>
      <w:gridCol w:w="2121"/>
    </w:tblGrid>
    <w:tr w:rsidR="00FA33EA" w14:paraId="0DEFBEB1" w14:textId="77777777" w:rsidTr="0050013F">
      <w:tc>
        <w:tcPr>
          <w:tcW w:w="2263" w:type="dxa"/>
        </w:tcPr>
        <w:p w14:paraId="55DBDFEF" w14:textId="77777777" w:rsidR="00FA33EA" w:rsidRDefault="00FA33EA" w:rsidP="00FA33EA">
          <w:pPr>
            <w:pStyle w:val="lfej"/>
          </w:pPr>
          <w:r>
            <w:rPr>
              <w:noProof/>
            </w:rPr>
            <w:drawing>
              <wp:inline distT="0" distB="0" distL="0" distR="0" wp14:anchorId="41733EF4" wp14:editId="6595FE83">
                <wp:extent cx="1249680" cy="450850"/>
                <wp:effectExtent l="0" t="0" r="7620" b="6350"/>
                <wp:docPr id="1" name="Kép 1" descr="A képen Betűtípus, Grafika, embléma, Acélkék látható&#10;&#10;Előfordulhat, hogy a mesterséges intelligencia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A képen Betűtípus, Grafika, embléma, Acélkék látható&#10;&#10;Előfordulhat, hogy a mesterséges intelligencia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6F2ABB26" w14:textId="77777777" w:rsidR="00FA33EA" w:rsidRPr="003515A4" w:rsidRDefault="00FA33EA" w:rsidP="00FA33EA">
          <w:pPr>
            <w:pStyle w:val="lfej"/>
            <w:jc w:val="center"/>
            <w:rPr>
              <w:b/>
              <w:bCs/>
              <w:color w:val="0070C0"/>
              <w:sz w:val="32"/>
              <w:szCs w:val="32"/>
            </w:rPr>
          </w:pPr>
          <w:r w:rsidRPr="003515A4">
            <w:rPr>
              <w:b/>
              <w:bCs/>
              <w:color w:val="0070C0"/>
              <w:sz w:val="32"/>
              <w:szCs w:val="32"/>
            </w:rPr>
            <w:t xml:space="preserve">BIONIKA </w:t>
          </w:r>
          <w:r>
            <w:rPr>
              <w:b/>
              <w:bCs/>
              <w:color w:val="0070C0"/>
              <w:sz w:val="32"/>
              <w:szCs w:val="32"/>
            </w:rPr>
            <w:t>MEDLINE</w:t>
          </w:r>
          <w:r w:rsidRPr="003515A4">
            <w:rPr>
              <w:b/>
              <w:bCs/>
              <w:color w:val="0070C0"/>
              <w:sz w:val="32"/>
              <w:szCs w:val="32"/>
            </w:rPr>
            <w:t xml:space="preserve"> Kft.</w:t>
          </w:r>
        </w:p>
        <w:p w14:paraId="555A8D26" w14:textId="13DDCCB0" w:rsidR="00FA33EA" w:rsidRPr="00FA33EA" w:rsidRDefault="00FA33EA" w:rsidP="00FA33EA">
          <w:pPr>
            <w:pStyle w:val="lfej"/>
            <w:jc w:val="center"/>
            <w:rPr>
              <w:b/>
              <w:bCs/>
              <w:sz w:val="32"/>
              <w:szCs w:val="32"/>
            </w:rPr>
          </w:pPr>
          <w:r w:rsidRPr="00FA33EA">
            <w:rPr>
              <w:b/>
              <w:bCs/>
              <w:color w:val="2E74B5" w:themeColor="accent5" w:themeShade="BF"/>
              <w:sz w:val="32"/>
              <w:szCs w:val="32"/>
            </w:rPr>
            <w:t xml:space="preserve">General </w:t>
          </w:r>
          <w:proofErr w:type="spellStart"/>
          <w:r w:rsidRPr="00FA33EA">
            <w:rPr>
              <w:b/>
              <w:bCs/>
              <w:color w:val="2E74B5" w:themeColor="accent5" w:themeShade="BF"/>
              <w:sz w:val="32"/>
              <w:szCs w:val="32"/>
            </w:rPr>
            <w:t>Terms</w:t>
          </w:r>
          <w:proofErr w:type="spellEnd"/>
          <w:r w:rsidRPr="00FA33EA">
            <w:rPr>
              <w:b/>
              <w:bCs/>
              <w:color w:val="2E74B5" w:themeColor="accent5" w:themeShade="BF"/>
              <w:sz w:val="32"/>
              <w:szCs w:val="32"/>
            </w:rPr>
            <w:t xml:space="preserve"> and </w:t>
          </w:r>
          <w:proofErr w:type="spellStart"/>
          <w:r w:rsidRPr="00FA33EA">
            <w:rPr>
              <w:b/>
              <w:bCs/>
              <w:color w:val="2E74B5" w:themeColor="accent5" w:themeShade="BF"/>
              <w:sz w:val="32"/>
              <w:szCs w:val="32"/>
            </w:rPr>
            <w:t>Conditions</w:t>
          </w:r>
          <w:proofErr w:type="spellEnd"/>
        </w:p>
      </w:tc>
      <w:tc>
        <w:tcPr>
          <w:tcW w:w="2121" w:type="dxa"/>
        </w:tcPr>
        <w:p w14:paraId="0DE5DDD3" w14:textId="77777777" w:rsidR="00FA33EA" w:rsidRDefault="00FA33EA" w:rsidP="00FA33EA">
          <w:pPr>
            <w:pStyle w:val="lfej"/>
            <w:jc w:val="center"/>
          </w:pPr>
        </w:p>
        <w:p w14:paraId="467B9429" w14:textId="0921E215" w:rsidR="00FA33EA" w:rsidRDefault="00FA33EA" w:rsidP="00FA33EA">
          <w:pPr>
            <w:pStyle w:val="lfej"/>
            <w:jc w:val="center"/>
          </w:pPr>
          <w:r>
            <w:t xml:space="preserve">21.03. </w:t>
          </w:r>
          <w:r w:rsidRPr="00CD275A">
            <w:t>2025</w:t>
          </w:r>
        </w:p>
      </w:tc>
    </w:tr>
  </w:tbl>
  <w:p w14:paraId="389C0721" w14:textId="77777777" w:rsidR="00FA33EA" w:rsidRDefault="00FA33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61C"/>
    <w:multiLevelType w:val="hybridMultilevel"/>
    <w:tmpl w:val="3D2664D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94E87"/>
    <w:multiLevelType w:val="hybridMultilevel"/>
    <w:tmpl w:val="3A8A3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0F5D"/>
    <w:multiLevelType w:val="hybridMultilevel"/>
    <w:tmpl w:val="234EC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0DD0"/>
    <w:multiLevelType w:val="hybridMultilevel"/>
    <w:tmpl w:val="D03C3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83D21"/>
    <w:multiLevelType w:val="hybridMultilevel"/>
    <w:tmpl w:val="69FAF1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2F3E"/>
    <w:multiLevelType w:val="hybridMultilevel"/>
    <w:tmpl w:val="CA526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37571"/>
    <w:multiLevelType w:val="multilevel"/>
    <w:tmpl w:val="828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D3E24"/>
    <w:multiLevelType w:val="hybridMultilevel"/>
    <w:tmpl w:val="79AC3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60CA3"/>
    <w:multiLevelType w:val="multilevel"/>
    <w:tmpl w:val="052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043C1"/>
    <w:multiLevelType w:val="hybridMultilevel"/>
    <w:tmpl w:val="E95C1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14CEB"/>
    <w:multiLevelType w:val="hybridMultilevel"/>
    <w:tmpl w:val="BAFE41CE"/>
    <w:lvl w:ilvl="0" w:tplc="ADD41E8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53A3"/>
    <w:multiLevelType w:val="hybridMultilevel"/>
    <w:tmpl w:val="B9DC9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369C8"/>
    <w:multiLevelType w:val="hybridMultilevel"/>
    <w:tmpl w:val="5E3202A4"/>
    <w:lvl w:ilvl="0" w:tplc="040E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6231F"/>
    <w:multiLevelType w:val="hybridMultilevel"/>
    <w:tmpl w:val="CA8E5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80428">
    <w:abstractNumId w:val="11"/>
  </w:num>
  <w:num w:numId="2" w16cid:durableId="1661932856">
    <w:abstractNumId w:val="4"/>
  </w:num>
  <w:num w:numId="3" w16cid:durableId="1572764770">
    <w:abstractNumId w:val="9"/>
  </w:num>
  <w:num w:numId="4" w16cid:durableId="898905740">
    <w:abstractNumId w:val="13"/>
  </w:num>
  <w:num w:numId="5" w16cid:durableId="879828181">
    <w:abstractNumId w:val="1"/>
  </w:num>
  <w:num w:numId="6" w16cid:durableId="517696841">
    <w:abstractNumId w:val="10"/>
  </w:num>
  <w:num w:numId="7" w16cid:durableId="1024985739">
    <w:abstractNumId w:val="8"/>
  </w:num>
  <w:num w:numId="8" w16cid:durableId="1294755684">
    <w:abstractNumId w:val="5"/>
  </w:num>
  <w:num w:numId="9" w16cid:durableId="79984892">
    <w:abstractNumId w:val="12"/>
  </w:num>
  <w:num w:numId="10" w16cid:durableId="1827167068">
    <w:abstractNumId w:val="3"/>
  </w:num>
  <w:num w:numId="11" w16cid:durableId="1441030635">
    <w:abstractNumId w:val="0"/>
  </w:num>
  <w:num w:numId="12" w16cid:durableId="834568017">
    <w:abstractNumId w:val="6"/>
  </w:num>
  <w:num w:numId="13" w16cid:durableId="755519788">
    <w:abstractNumId w:val="7"/>
  </w:num>
  <w:num w:numId="14" w16cid:durableId="181675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93"/>
    <w:rsid w:val="0000109A"/>
    <w:rsid w:val="000134EF"/>
    <w:rsid w:val="00022E97"/>
    <w:rsid w:val="00023745"/>
    <w:rsid w:val="00042D46"/>
    <w:rsid w:val="000504FC"/>
    <w:rsid w:val="000630EE"/>
    <w:rsid w:val="000834A6"/>
    <w:rsid w:val="00084DB5"/>
    <w:rsid w:val="000A75A6"/>
    <w:rsid w:val="000B7B0C"/>
    <w:rsid w:val="000C0B84"/>
    <w:rsid w:val="000C0FBB"/>
    <w:rsid w:val="000D054D"/>
    <w:rsid w:val="000D2E6A"/>
    <w:rsid w:val="000F0DC4"/>
    <w:rsid w:val="000F0DC7"/>
    <w:rsid w:val="000F7AEB"/>
    <w:rsid w:val="001140C1"/>
    <w:rsid w:val="00116206"/>
    <w:rsid w:val="00122958"/>
    <w:rsid w:val="00140036"/>
    <w:rsid w:val="00157790"/>
    <w:rsid w:val="00164BF5"/>
    <w:rsid w:val="00177F5A"/>
    <w:rsid w:val="001A6A20"/>
    <w:rsid w:val="001A738A"/>
    <w:rsid w:val="001B21CC"/>
    <w:rsid w:val="001C0A98"/>
    <w:rsid w:val="00225E67"/>
    <w:rsid w:val="00230ADA"/>
    <w:rsid w:val="00261FB0"/>
    <w:rsid w:val="002657B5"/>
    <w:rsid w:val="00272FCF"/>
    <w:rsid w:val="00283148"/>
    <w:rsid w:val="002A3B48"/>
    <w:rsid w:val="002C12DA"/>
    <w:rsid w:val="002C53E4"/>
    <w:rsid w:val="002E226A"/>
    <w:rsid w:val="002F0FAB"/>
    <w:rsid w:val="002F3FBA"/>
    <w:rsid w:val="0030319D"/>
    <w:rsid w:val="00305FF2"/>
    <w:rsid w:val="0032418F"/>
    <w:rsid w:val="003304ED"/>
    <w:rsid w:val="0033475B"/>
    <w:rsid w:val="00335193"/>
    <w:rsid w:val="00335A16"/>
    <w:rsid w:val="00336A16"/>
    <w:rsid w:val="003411FC"/>
    <w:rsid w:val="003665E7"/>
    <w:rsid w:val="00385F95"/>
    <w:rsid w:val="00394D82"/>
    <w:rsid w:val="003A47E3"/>
    <w:rsid w:val="003F54B9"/>
    <w:rsid w:val="004008B6"/>
    <w:rsid w:val="00412DF7"/>
    <w:rsid w:val="004266CA"/>
    <w:rsid w:val="00426917"/>
    <w:rsid w:val="00436F58"/>
    <w:rsid w:val="00442EB8"/>
    <w:rsid w:val="00454E9B"/>
    <w:rsid w:val="004550D7"/>
    <w:rsid w:val="00477035"/>
    <w:rsid w:val="004910A1"/>
    <w:rsid w:val="00496495"/>
    <w:rsid w:val="004B28F0"/>
    <w:rsid w:val="004C25E8"/>
    <w:rsid w:val="004E0C37"/>
    <w:rsid w:val="004E7AD2"/>
    <w:rsid w:val="004F0CFA"/>
    <w:rsid w:val="004F49F8"/>
    <w:rsid w:val="00511EBA"/>
    <w:rsid w:val="00535235"/>
    <w:rsid w:val="00542D34"/>
    <w:rsid w:val="0055400B"/>
    <w:rsid w:val="00557E98"/>
    <w:rsid w:val="005902B9"/>
    <w:rsid w:val="00592CCD"/>
    <w:rsid w:val="00597C14"/>
    <w:rsid w:val="005B0143"/>
    <w:rsid w:val="005B5A6E"/>
    <w:rsid w:val="005B694C"/>
    <w:rsid w:val="005B7828"/>
    <w:rsid w:val="005E0DDC"/>
    <w:rsid w:val="005E1FF2"/>
    <w:rsid w:val="005F3B93"/>
    <w:rsid w:val="00614A56"/>
    <w:rsid w:val="0063389D"/>
    <w:rsid w:val="00637A55"/>
    <w:rsid w:val="00646D2D"/>
    <w:rsid w:val="00650420"/>
    <w:rsid w:val="00665564"/>
    <w:rsid w:val="00666287"/>
    <w:rsid w:val="0067257C"/>
    <w:rsid w:val="00672CBF"/>
    <w:rsid w:val="00680F8C"/>
    <w:rsid w:val="00684AAA"/>
    <w:rsid w:val="0069372A"/>
    <w:rsid w:val="00695CAE"/>
    <w:rsid w:val="00697004"/>
    <w:rsid w:val="006D5A51"/>
    <w:rsid w:val="006E6BBF"/>
    <w:rsid w:val="006E70D5"/>
    <w:rsid w:val="007245AE"/>
    <w:rsid w:val="0072630E"/>
    <w:rsid w:val="007573FB"/>
    <w:rsid w:val="00793A78"/>
    <w:rsid w:val="0079794E"/>
    <w:rsid w:val="007A3B28"/>
    <w:rsid w:val="007B1AAD"/>
    <w:rsid w:val="007E1399"/>
    <w:rsid w:val="007F5E2E"/>
    <w:rsid w:val="00850D12"/>
    <w:rsid w:val="00866730"/>
    <w:rsid w:val="008674BC"/>
    <w:rsid w:val="00885A98"/>
    <w:rsid w:val="008A1B63"/>
    <w:rsid w:val="008C6CC1"/>
    <w:rsid w:val="008D2FE6"/>
    <w:rsid w:val="0092064A"/>
    <w:rsid w:val="009209CC"/>
    <w:rsid w:val="0092137D"/>
    <w:rsid w:val="0098211E"/>
    <w:rsid w:val="009850E0"/>
    <w:rsid w:val="009954E4"/>
    <w:rsid w:val="009B76D2"/>
    <w:rsid w:val="009C53C3"/>
    <w:rsid w:val="009E059A"/>
    <w:rsid w:val="009F01EF"/>
    <w:rsid w:val="00A134C4"/>
    <w:rsid w:val="00A42E46"/>
    <w:rsid w:val="00A44AC1"/>
    <w:rsid w:val="00A658B1"/>
    <w:rsid w:val="00A66A1D"/>
    <w:rsid w:val="00A87717"/>
    <w:rsid w:val="00AB37DD"/>
    <w:rsid w:val="00AC04E3"/>
    <w:rsid w:val="00AC3E7D"/>
    <w:rsid w:val="00AD67D8"/>
    <w:rsid w:val="00AE4995"/>
    <w:rsid w:val="00AE5988"/>
    <w:rsid w:val="00B24F05"/>
    <w:rsid w:val="00B62003"/>
    <w:rsid w:val="00B96271"/>
    <w:rsid w:val="00BA2B0E"/>
    <w:rsid w:val="00BB4024"/>
    <w:rsid w:val="00BC5AA6"/>
    <w:rsid w:val="00BE55A3"/>
    <w:rsid w:val="00BF05D1"/>
    <w:rsid w:val="00C03559"/>
    <w:rsid w:val="00C11087"/>
    <w:rsid w:val="00C4191C"/>
    <w:rsid w:val="00C428BB"/>
    <w:rsid w:val="00C51068"/>
    <w:rsid w:val="00C517C9"/>
    <w:rsid w:val="00C57BB2"/>
    <w:rsid w:val="00C647E0"/>
    <w:rsid w:val="00C668D5"/>
    <w:rsid w:val="00C743B0"/>
    <w:rsid w:val="00C86A48"/>
    <w:rsid w:val="00CB1F1A"/>
    <w:rsid w:val="00CC0D4F"/>
    <w:rsid w:val="00CD1241"/>
    <w:rsid w:val="00CE53B1"/>
    <w:rsid w:val="00CF2AB8"/>
    <w:rsid w:val="00D33587"/>
    <w:rsid w:val="00D36705"/>
    <w:rsid w:val="00D40BFC"/>
    <w:rsid w:val="00D432A5"/>
    <w:rsid w:val="00D83EAC"/>
    <w:rsid w:val="00DA4EF5"/>
    <w:rsid w:val="00DB4728"/>
    <w:rsid w:val="00DD2249"/>
    <w:rsid w:val="00DF2D47"/>
    <w:rsid w:val="00E234B4"/>
    <w:rsid w:val="00E23F01"/>
    <w:rsid w:val="00E2724A"/>
    <w:rsid w:val="00E31840"/>
    <w:rsid w:val="00E37DF2"/>
    <w:rsid w:val="00E51D6B"/>
    <w:rsid w:val="00E62261"/>
    <w:rsid w:val="00E72511"/>
    <w:rsid w:val="00E7535A"/>
    <w:rsid w:val="00EA3AA0"/>
    <w:rsid w:val="00EC4D07"/>
    <w:rsid w:val="00ED23F7"/>
    <w:rsid w:val="00ED7B98"/>
    <w:rsid w:val="00EE1E9B"/>
    <w:rsid w:val="00EE5639"/>
    <w:rsid w:val="00F42B91"/>
    <w:rsid w:val="00F45FE0"/>
    <w:rsid w:val="00F55CCD"/>
    <w:rsid w:val="00F86EF4"/>
    <w:rsid w:val="00FA33EA"/>
    <w:rsid w:val="00FB2C14"/>
    <w:rsid w:val="00FB38DE"/>
    <w:rsid w:val="00FC2880"/>
    <w:rsid w:val="00FC2E49"/>
    <w:rsid w:val="00FD0534"/>
    <w:rsid w:val="00FD55C9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DFAF"/>
  <w15:chartTrackingRefBased/>
  <w15:docId w15:val="{0092DB85-1045-4AA8-B826-E284EF6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B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1AA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1AA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3523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A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33EA"/>
  </w:style>
  <w:style w:type="paragraph" w:styleId="llb">
    <w:name w:val="footer"/>
    <w:basedOn w:val="Norml"/>
    <w:link w:val="llbChar"/>
    <w:uiPriority w:val="99"/>
    <w:unhideWhenUsed/>
    <w:rsid w:val="00FA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3EA"/>
  </w:style>
  <w:style w:type="paragraph" w:styleId="NormlWeb">
    <w:name w:val="Normal (Web)"/>
    <w:basedOn w:val="Norml"/>
    <w:uiPriority w:val="99"/>
    <w:semiHidden/>
    <w:unhideWhenUsed/>
    <w:rsid w:val="000D05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en.bionika.hu/pages/general-terms-and-consitions." TargetMode="External"/><Relationship Id="rId13" Type="http://schemas.openxmlformats.org/officeDocument/2006/relationships/hyperlink" Target="mailto:trade@bionika.h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op.bionika.hu" TargetMode="External"/><Relationship Id="rId17" Type="http://schemas.openxmlformats.org/officeDocument/2006/relationships/hyperlink" Target="mailto:trade@bionika.hu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367036292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36703629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de@bionika.hu" TargetMode="External"/><Relationship Id="rId10" Type="http://schemas.openxmlformats.org/officeDocument/2006/relationships/hyperlink" Target="mailto:trade@bionika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ionika.hu" TargetMode="External"/><Relationship Id="rId14" Type="http://schemas.openxmlformats.org/officeDocument/2006/relationships/hyperlink" Target="mailto:tisztifoorvos@nn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ADCE-B5B4-41F9-B73D-3E044032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2040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Ivancsó Beatrix - BIONIKA</dc:creator>
  <cp:keywords/>
  <dc:description/>
  <cp:lastModifiedBy>Dr. Ivancsó Beatrix - BIONIKA</cp:lastModifiedBy>
  <cp:revision>57</cp:revision>
  <dcterms:created xsi:type="dcterms:W3CDTF">2025-03-24T09:55:00Z</dcterms:created>
  <dcterms:modified xsi:type="dcterms:W3CDTF">2025-03-25T08:38:00Z</dcterms:modified>
</cp:coreProperties>
</file>