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C153" w14:textId="2F32C7BA" w:rsidR="00776D05" w:rsidRDefault="00DE6A2B" w:rsidP="00420AAA">
      <w:pPr>
        <w:spacing w:before="120" w:after="120" w:line="240" w:lineRule="auto"/>
        <w:jc w:val="center"/>
        <w:rPr>
          <w:rFonts w:ascii="Calibri" w:eastAsia="+mj-ea" w:hAnsi="Calibri" w:cs="+mj-cs"/>
          <w:color w:val="000000"/>
          <w:kern w:val="24"/>
          <w:sz w:val="88"/>
          <w:szCs w:val="88"/>
        </w:rPr>
      </w:pPr>
      <w:r>
        <w:rPr>
          <w:rFonts w:ascii="Calibri" w:eastAsia="+mj-ea" w:hAnsi="Calibri" w:cs="+mj-cs"/>
          <w:color w:val="000000"/>
          <w:kern w:val="24"/>
          <w:sz w:val="88"/>
          <w:szCs w:val="88"/>
        </w:rPr>
        <w:t>Tesztkérdések</w:t>
      </w:r>
    </w:p>
    <w:p w14:paraId="4A25072E" w14:textId="0016C21D" w:rsidR="00DE6A2B" w:rsidRPr="00DE6A2B" w:rsidRDefault="00DE6A2B" w:rsidP="00420AAA">
      <w:pPr>
        <w:spacing w:before="120" w:after="120" w:line="240" w:lineRule="auto"/>
        <w:jc w:val="center"/>
        <w:rPr>
          <w:rFonts w:ascii="Calibri" w:eastAsia="+mj-ea" w:hAnsi="Calibri" w:cs="+mj-cs"/>
          <w:b/>
          <w:bCs/>
          <w:kern w:val="24"/>
          <w:sz w:val="36"/>
          <w:szCs w:val="76"/>
        </w:rPr>
      </w:pPr>
      <w:r w:rsidRPr="00DE6A2B">
        <w:rPr>
          <w:rFonts w:ascii="Calibri" w:eastAsia="+mj-ea" w:hAnsi="Calibri" w:cs="+mj-cs"/>
          <w:b/>
          <w:bCs/>
          <w:kern w:val="24"/>
          <w:sz w:val="36"/>
          <w:szCs w:val="76"/>
        </w:rPr>
        <w:t>2022.02.26.</w:t>
      </w:r>
    </w:p>
    <w:p w14:paraId="5C32A2D3" w14:textId="3DDE2F50" w:rsidR="00DE6A2B" w:rsidRDefault="00DE6A2B" w:rsidP="00420AAA">
      <w:pPr>
        <w:pStyle w:val="NormlWeb"/>
        <w:spacing w:before="120" w:beforeAutospacing="0" w:after="120" w:afterAutospacing="0"/>
        <w:jc w:val="center"/>
        <w:rPr>
          <w:rFonts w:ascii="Calibri" w:eastAsia="+mn-ea" w:hAnsi="Calibri" w:cs="+mn-cs"/>
          <w:b/>
          <w:bCs/>
          <w:kern w:val="24"/>
          <w:sz w:val="32"/>
          <w:szCs w:val="52"/>
        </w:rPr>
      </w:pPr>
      <w:r w:rsidRPr="00DE6A2B">
        <w:rPr>
          <w:rFonts w:ascii="Calibri" w:eastAsia="+mn-ea" w:hAnsi="Calibri" w:cs="+mn-cs"/>
          <w:b/>
          <w:bCs/>
          <w:kern w:val="24"/>
          <w:sz w:val="32"/>
          <w:szCs w:val="52"/>
        </w:rPr>
        <w:t>DE FOK / 2022.I / 00001</w:t>
      </w:r>
    </w:p>
    <w:p w14:paraId="0FC9E9C1" w14:textId="77777777" w:rsidR="00DE6A2B" w:rsidRPr="00420AAA" w:rsidRDefault="00DE6A2B" w:rsidP="00DE6A2B">
      <w:pPr>
        <w:pStyle w:val="NormlWeb"/>
        <w:spacing w:before="154" w:beforeAutospacing="0" w:after="0" w:afterAutospacing="0"/>
        <w:jc w:val="center"/>
        <w:rPr>
          <w:rFonts w:ascii="Calibri" w:eastAsia="+mn-ea" w:hAnsi="Calibri" w:cs="+mn-cs"/>
          <w:b/>
          <w:bCs/>
          <w:kern w:val="24"/>
          <w:sz w:val="16"/>
          <w:szCs w:val="40"/>
        </w:rPr>
      </w:pPr>
    </w:p>
    <w:p w14:paraId="4D915874" w14:textId="714603F6" w:rsidR="00DE6A2B" w:rsidRPr="00420AAA" w:rsidRDefault="00DE6A2B" w:rsidP="00DE6A2B">
      <w:pPr>
        <w:pStyle w:val="NormlWeb"/>
        <w:spacing w:before="154" w:beforeAutospacing="0" w:after="0" w:afterAutospacing="0"/>
        <w:ind w:left="-567"/>
        <w:rPr>
          <w:rFonts w:ascii="Calibri" w:eastAsia="+mn-ea" w:hAnsi="Calibri" w:cs="+mn-cs"/>
          <w:kern w:val="24"/>
          <w:sz w:val="52"/>
          <w:szCs w:val="60"/>
        </w:rPr>
      </w:pPr>
      <w:r w:rsidRPr="00420AAA">
        <w:rPr>
          <w:rFonts w:ascii="Calibri" w:eastAsia="+mn-ea" w:hAnsi="Calibri" w:cs="+mn-cs"/>
          <w:kern w:val="24"/>
          <w:sz w:val="52"/>
          <w:szCs w:val="60"/>
        </w:rPr>
        <w:t>Kitöltési útmutató:</w:t>
      </w:r>
    </w:p>
    <w:p w14:paraId="7AA116B7" w14:textId="23ACA1AA" w:rsidR="00DE6A2B" w:rsidRPr="00DE6A2B" w:rsidRDefault="00DE6A2B" w:rsidP="00DE6A2B">
      <w:pPr>
        <w:pStyle w:val="NormlWeb"/>
        <w:spacing w:before="115" w:beforeAutospacing="0" w:after="0" w:afterAutospacing="0"/>
        <w:ind w:left="-567"/>
        <w:jc w:val="both"/>
        <w:rPr>
          <w:rFonts w:ascii="Calibri" w:eastAsia="+mn-ea" w:hAnsi="Calibri" w:cs="+mn-cs"/>
          <w:kern w:val="24"/>
          <w:sz w:val="32"/>
          <w:szCs w:val="40"/>
        </w:rPr>
      </w:pPr>
      <w:bookmarkStart w:id="0" w:name="_Hlk96685714"/>
      <w:r w:rsidRPr="00DE6A2B">
        <w:rPr>
          <w:rFonts w:ascii="Calibri" w:eastAsia="+mn-ea" w:hAnsi="Calibri" w:cs="+mn-cs"/>
          <w:kern w:val="24"/>
          <w:sz w:val="32"/>
          <w:szCs w:val="40"/>
        </w:rPr>
        <w:t xml:space="preserve">Kérjük, hogy a </w:t>
      </w:r>
      <w:r w:rsidRPr="00DE6A2B">
        <w:rPr>
          <w:rFonts w:ascii="Calibri" w:eastAsia="+mn-ea" w:hAnsi="Calibri" w:cs="+mn-cs"/>
          <w:b/>
          <w:bCs/>
          <w:color w:val="C00000"/>
          <w:kern w:val="24"/>
          <w:sz w:val="32"/>
          <w:szCs w:val="40"/>
        </w:rPr>
        <w:t>helyes válaszok sorszámát és betűjelét</w:t>
      </w:r>
      <w:r>
        <w:rPr>
          <w:rFonts w:ascii="Calibri" w:eastAsia="+mn-ea" w:hAnsi="Calibri" w:cs="+mn-cs"/>
          <w:kern w:val="24"/>
          <w:sz w:val="32"/>
          <w:szCs w:val="40"/>
        </w:rPr>
        <w:t xml:space="preserve">, </w:t>
      </w:r>
      <w:r w:rsidRPr="00DE6A2B">
        <w:rPr>
          <w:rFonts w:ascii="Calibri" w:eastAsia="+mn-ea" w:hAnsi="Calibri" w:cs="+mn-cs"/>
          <w:b/>
          <w:bCs/>
          <w:color w:val="C00000"/>
          <w:kern w:val="24"/>
          <w:sz w:val="32"/>
          <w:szCs w:val="40"/>
        </w:rPr>
        <w:t>névvel és pecsétszámmal együtt,</w:t>
      </w:r>
      <w:r>
        <w:rPr>
          <w:rFonts w:ascii="Calibri" w:eastAsia="+mn-ea" w:hAnsi="Calibri" w:cs="+mn-cs"/>
          <w:kern w:val="24"/>
          <w:sz w:val="32"/>
          <w:szCs w:val="40"/>
        </w:rPr>
        <w:t xml:space="preserve"> </w:t>
      </w:r>
      <w:r w:rsidRPr="00DE6A2B">
        <w:rPr>
          <w:rFonts w:ascii="Calibri" w:eastAsia="+mn-ea" w:hAnsi="Calibri" w:cs="+mn-cs"/>
          <w:b/>
          <w:bCs/>
          <w:color w:val="C00000"/>
          <w:kern w:val="24"/>
          <w:sz w:val="32"/>
          <w:szCs w:val="40"/>
        </w:rPr>
        <w:t>március 6-ig</w:t>
      </w:r>
      <w:r w:rsidRPr="00DE6A2B">
        <w:rPr>
          <w:rFonts w:ascii="Calibri" w:eastAsia="+mn-ea" w:hAnsi="Calibri" w:cs="+mn-cs"/>
          <w:color w:val="C00000"/>
          <w:kern w:val="24"/>
          <w:sz w:val="32"/>
          <w:szCs w:val="40"/>
        </w:rPr>
        <w:t xml:space="preserve"> </w:t>
      </w:r>
      <w:r>
        <w:rPr>
          <w:rFonts w:ascii="Calibri" w:eastAsia="+mn-ea" w:hAnsi="Calibri" w:cs="+mn-cs"/>
          <w:kern w:val="24"/>
          <w:sz w:val="32"/>
          <w:szCs w:val="40"/>
        </w:rPr>
        <w:t xml:space="preserve">küldjék meg az alábbi e-mail címre: </w:t>
      </w:r>
      <w:hyperlink r:id="rId5" w:history="1">
        <w:r w:rsidRPr="0082353E">
          <w:rPr>
            <w:rStyle w:val="Hiperhivatkozs"/>
            <w:rFonts w:ascii="Calibri" w:eastAsia="+mn-ea" w:hAnsi="Calibri" w:cs="+mn-cs"/>
            <w:kern w:val="24"/>
            <w:sz w:val="32"/>
            <w:szCs w:val="40"/>
          </w:rPr>
          <w:t>komlossydr@t-online.hu</w:t>
        </w:r>
      </w:hyperlink>
      <w:r>
        <w:rPr>
          <w:rFonts w:ascii="Calibri" w:eastAsia="+mn-ea" w:hAnsi="Calibri" w:cs="+mn-cs"/>
          <w:kern w:val="24"/>
          <w:sz w:val="32"/>
          <w:szCs w:val="40"/>
        </w:rPr>
        <w:t xml:space="preserve"> </w:t>
      </w:r>
    </w:p>
    <w:bookmarkEnd w:id="0"/>
    <w:p w14:paraId="129CBCF1" w14:textId="77777777" w:rsidR="00420AAA" w:rsidRDefault="00420AAA" w:rsidP="00420AAA">
      <w:pPr>
        <w:pStyle w:val="Norml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</w:pPr>
    </w:p>
    <w:p w14:paraId="176FA748" w14:textId="5A661710" w:rsidR="00420AAA" w:rsidRDefault="00420AAA" w:rsidP="00420AAA">
      <w:pPr>
        <w:pStyle w:val="NormlWeb"/>
        <w:spacing w:before="0" w:beforeAutospacing="0" w:after="0" w:afterAutospacing="0"/>
        <w:ind w:left="-426"/>
      </w:pP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1. kérdés: </w:t>
      </w:r>
      <w:proofErr w:type="spellStart"/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Shockos</w:t>
      </w:r>
      <w:proofErr w:type="spellEnd"/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 állapotra utaló jelek, nyugalmi állapotban.</w:t>
      </w:r>
    </w:p>
    <w:p w14:paraId="31714495" w14:textId="64DBAA55" w:rsidR="00420AAA" w:rsidRDefault="00420AAA" w:rsidP="00420AAA">
      <w:pPr>
        <w:pStyle w:val="NormlWeb"/>
        <w:spacing w:before="0" w:beforeAutospacing="0" w:after="0" w:afterAutospacing="0"/>
        <w:ind w:left="-426" w:hanging="425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ab/>
        <w:t xml:space="preserve">A. válasz: Magas pulzusszám mellett alacsony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systolés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vérnyomás</w:t>
      </w:r>
    </w:p>
    <w:p w14:paraId="6160D048" w14:textId="77E540A2" w:rsidR="00420AAA" w:rsidRDefault="00420AAA" w:rsidP="00420AAA">
      <w:pPr>
        <w:pStyle w:val="NormlWeb"/>
        <w:spacing w:before="0" w:beforeAutospacing="0" w:after="0" w:afterAutospacing="0"/>
        <w:ind w:left="-426" w:hanging="425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ab/>
        <w:t>B válasz: Aluszékonyság, de jól ébreszthető</w:t>
      </w:r>
    </w:p>
    <w:p w14:paraId="5A235749" w14:textId="24D5C514" w:rsidR="00420AAA" w:rsidRDefault="00420AAA" w:rsidP="00420AAA">
      <w:pPr>
        <w:pStyle w:val="NormlWeb"/>
        <w:spacing w:before="0" w:beforeAutospacing="0" w:after="0" w:afterAutospacing="0"/>
        <w:ind w:left="-426" w:hanging="425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ab/>
        <w:t>C válasz: Mind</w:t>
      </w:r>
    </w:p>
    <w:p w14:paraId="18D87266" w14:textId="77777777" w:rsidR="00420AAA" w:rsidRDefault="00420AAA" w:rsidP="00420AAA">
      <w:pPr>
        <w:pStyle w:val="NormlWeb"/>
        <w:spacing w:before="0" w:beforeAutospacing="0" w:after="0" w:afterAutospacing="0"/>
        <w:ind w:left="-426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 </w:t>
      </w:r>
    </w:p>
    <w:p w14:paraId="42A97597" w14:textId="12897E4E" w:rsidR="00420AAA" w:rsidRPr="00420AAA" w:rsidRDefault="00420AAA" w:rsidP="00420AAA">
      <w:pPr>
        <w:pStyle w:val="NormlWeb"/>
        <w:spacing w:before="0" w:beforeAutospacing="0" w:after="0" w:afterAutospacing="0"/>
        <w:ind w:left="-426"/>
        <w:rPr>
          <w:b/>
          <w:bCs/>
        </w:rPr>
      </w:pPr>
      <w:r w:rsidRPr="00420AAA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2. kérdés: Első teendők </w:t>
      </w:r>
      <w:proofErr w:type="spellStart"/>
      <w:r w:rsidRPr="00420AAA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sepsis</w:t>
      </w:r>
      <w:proofErr w:type="spellEnd"/>
      <w:r w:rsidRPr="00420AAA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 gyanúja esetén</w:t>
      </w:r>
    </w:p>
    <w:p w14:paraId="6FCAAEA3" w14:textId="77777777" w:rsidR="00420AAA" w:rsidRDefault="00420AAA" w:rsidP="00420AAA">
      <w:pPr>
        <w:pStyle w:val="NormlWeb"/>
        <w:spacing w:before="0" w:beforeAutospacing="0" w:after="0" w:afterAutospacing="0"/>
        <w:ind w:left="-426" w:hanging="283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ab/>
        <w:t>A. válasz: Pulzus, vérnyomás és oxigén-saturáció mérés</w:t>
      </w:r>
    </w:p>
    <w:p w14:paraId="7A4999AD" w14:textId="3BA2CE21" w:rsidR="00420AAA" w:rsidRPr="00420AAA" w:rsidRDefault="00420AAA" w:rsidP="00420AAA">
      <w:pPr>
        <w:pStyle w:val="NormlWeb"/>
        <w:spacing w:before="0" w:beforeAutospacing="0" w:after="0" w:afterAutospacing="0"/>
        <w:ind w:left="-426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B. válasz: 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Kristalloid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infúzió bekötése</w:t>
      </w:r>
    </w:p>
    <w:p w14:paraId="74997529" w14:textId="6C0F087F" w:rsidR="00420AAA" w:rsidRPr="00420AAA" w:rsidRDefault="00420AAA" w:rsidP="00420AAA">
      <w:pPr>
        <w:pStyle w:val="NormlWeb"/>
        <w:spacing w:before="0" w:beforeAutospacing="0" w:after="0" w:afterAutospacing="0"/>
        <w:ind w:left="-426" w:hanging="283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ab/>
        <w:t>C. válasz: Mentő hívása</w:t>
      </w:r>
    </w:p>
    <w:p w14:paraId="3E3094B7" w14:textId="1AA8A492" w:rsidR="00420AAA" w:rsidRPr="00420AAA" w:rsidRDefault="00420AAA" w:rsidP="00420AAA">
      <w:pPr>
        <w:pStyle w:val="NormlWeb"/>
        <w:spacing w:before="0" w:beforeAutospacing="0" w:after="0" w:afterAutospacing="0"/>
        <w:ind w:left="-426" w:hanging="283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ab/>
        <w:t>D. válasz: Mind</w:t>
      </w:r>
    </w:p>
    <w:p w14:paraId="0770E676" w14:textId="3FBF3487" w:rsidR="00420AAA" w:rsidRDefault="00420AAA" w:rsidP="00420AAA">
      <w:pPr>
        <w:ind w:left="-567"/>
      </w:pPr>
    </w:p>
    <w:p w14:paraId="3A5CEA3A" w14:textId="2B02062E" w:rsidR="00420AAA" w:rsidRPr="00420AAA" w:rsidRDefault="00420AAA" w:rsidP="00420AAA">
      <w:pPr>
        <w:pStyle w:val="NormlWeb"/>
        <w:spacing w:before="0" w:beforeAutospacing="0" w:after="0" w:afterAutospacing="0"/>
        <w:ind w:left="-426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3.  kérdés: Hány %-kal emelkedett az elmúlt 10-12 év alatt a fémallergia gyakorisága?</w:t>
      </w:r>
    </w:p>
    <w:p w14:paraId="199290CF" w14:textId="67751B79" w:rsidR="00420AAA" w:rsidRDefault="00420AAA" w:rsidP="00420AAA">
      <w:pPr>
        <w:pStyle w:val="NormlWeb"/>
        <w:spacing w:before="0" w:beforeAutospacing="0" w:after="0" w:afterAutospacing="0"/>
        <w:ind w:left="-426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A. válasz: 7%-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ról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21%-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ra</w:t>
      </w:r>
      <w:proofErr w:type="spellEnd"/>
    </w:p>
    <w:p w14:paraId="26CA1198" w14:textId="20672617" w:rsidR="00420AAA" w:rsidRDefault="00420AAA" w:rsidP="00420AAA">
      <w:pPr>
        <w:pStyle w:val="NormlWeb"/>
        <w:spacing w:before="0" w:beforeAutospacing="0" w:after="0" w:afterAutospacing="0"/>
        <w:ind w:left="-426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B. válasz: 2%-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ról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15%-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ra</w:t>
      </w:r>
      <w:proofErr w:type="spellEnd"/>
    </w:p>
    <w:p w14:paraId="3111B722" w14:textId="768AAF05" w:rsidR="00420AAA" w:rsidRDefault="00420AAA" w:rsidP="00420AAA">
      <w:pPr>
        <w:pStyle w:val="NormlWeb"/>
        <w:spacing w:before="0" w:beforeAutospacing="0" w:after="0" w:afterAutospacing="0"/>
        <w:ind w:left="-426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C. válasz: 3%-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ról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5%-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ra</w:t>
      </w:r>
      <w:proofErr w:type="spellEnd"/>
    </w:p>
    <w:p w14:paraId="0FAB4EB3" w14:textId="302D00DF" w:rsidR="00420AAA" w:rsidRDefault="00420AAA" w:rsidP="00420AAA">
      <w:pPr>
        <w:pStyle w:val="NormlWeb"/>
        <w:spacing w:before="0" w:beforeAutospacing="0" w:after="0" w:afterAutospacing="0"/>
        <w:ind w:left="-426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D. válasz: 40%-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ról</w:t>
      </w:r>
      <w:proofErr w:type="spellEnd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60%-</w:t>
      </w:r>
      <w:proofErr w:type="spellStart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ra</w:t>
      </w:r>
      <w:proofErr w:type="spellEnd"/>
    </w:p>
    <w:p w14:paraId="49872D8C" w14:textId="61EB3916" w:rsidR="00420AAA" w:rsidRDefault="00420AAA" w:rsidP="00420AAA">
      <w:pPr>
        <w:pStyle w:val="NormlWeb"/>
        <w:spacing w:before="0" w:beforeAutospacing="0" w:after="0" w:afterAutospacing="0"/>
        <w:ind w:left="-426"/>
        <w:rPr>
          <w:rFonts w:ascii="Calibri" w:eastAsia="+mn-ea" w:hAnsi="Calibri" w:cs="+mn-cs"/>
          <w:color w:val="000000"/>
          <w:kern w:val="24"/>
          <w:sz w:val="36"/>
          <w:szCs w:val="36"/>
        </w:rPr>
      </w:pPr>
    </w:p>
    <w:p w14:paraId="757CCD3A" w14:textId="7D8EA49B" w:rsidR="00420AAA" w:rsidRDefault="00420AAA" w:rsidP="00420AAA">
      <w:pPr>
        <w:pStyle w:val="NormlWeb"/>
        <w:spacing w:before="0" w:beforeAutospacing="0" w:after="0" w:afterAutospacing="0"/>
        <w:ind w:left="-426"/>
      </w:pP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4. kérdés: Európában hány ember hal meg fertőzés következtében, amelyet antibiotikum rezisztencia törzs okoz?</w:t>
      </w:r>
    </w:p>
    <w:p w14:paraId="4FDA1DC2" w14:textId="391B8776" w:rsidR="00420AAA" w:rsidRPr="00420AAA" w:rsidRDefault="00420AAA" w:rsidP="00420AAA">
      <w:pPr>
        <w:pStyle w:val="NormlWeb"/>
        <w:spacing w:before="0" w:beforeAutospacing="0" w:after="0" w:afterAutospacing="0"/>
        <w:ind w:left="-426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A. válasz: 10.000</w:t>
      </w:r>
    </w:p>
    <w:p w14:paraId="7DB486B2" w14:textId="70288B89" w:rsidR="00420AAA" w:rsidRPr="00420AAA" w:rsidRDefault="00420AAA" w:rsidP="00420AAA">
      <w:pPr>
        <w:pStyle w:val="NormlWeb"/>
        <w:spacing w:before="0" w:beforeAutospacing="0" w:after="0" w:afterAutospacing="0"/>
        <w:ind w:left="-426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B. válasz: 50.000</w:t>
      </w:r>
    </w:p>
    <w:p w14:paraId="11A05819" w14:textId="23CD10FB" w:rsidR="00420AAA" w:rsidRPr="00420AAA" w:rsidRDefault="00420AAA" w:rsidP="00420AAA">
      <w:pPr>
        <w:pStyle w:val="NormlWeb"/>
        <w:spacing w:before="0" w:beforeAutospacing="0" w:after="0" w:afterAutospacing="0"/>
        <w:ind w:left="-426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C. válasz: 33.000</w:t>
      </w:r>
    </w:p>
    <w:p w14:paraId="4F606D41" w14:textId="151D4834" w:rsidR="00420AAA" w:rsidRDefault="00420AAA" w:rsidP="00420AAA">
      <w:pPr>
        <w:pStyle w:val="NormlWeb"/>
        <w:spacing w:before="0" w:beforeAutospacing="0" w:after="0" w:afterAutospacing="0"/>
        <w:ind w:left="-426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D. válasz: 70.000</w:t>
      </w:r>
    </w:p>
    <w:p w14:paraId="1F67BB0D" w14:textId="77777777" w:rsidR="00420AAA" w:rsidRPr="00420AAA" w:rsidRDefault="00420AAA" w:rsidP="00420AAA">
      <w:pPr>
        <w:pStyle w:val="NormlWeb"/>
        <w:spacing w:before="0" w:beforeAutospacing="0" w:after="0" w:afterAutospacing="0"/>
        <w:ind w:left="-426"/>
        <w:rPr>
          <w:rFonts w:ascii="Calibri" w:eastAsia="+mn-ea" w:hAnsi="Calibri" w:cs="+mn-cs"/>
          <w:color w:val="000000"/>
          <w:kern w:val="24"/>
          <w:sz w:val="36"/>
          <w:szCs w:val="36"/>
        </w:rPr>
      </w:pPr>
    </w:p>
    <w:p w14:paraId="17F9EA0B" w14:textId="77777777" w:rsidR="00420AAA" w:rsidRDefault="00420AAA" w:rsidP="00420AAA">
      <w:pPr>
        <w:pStyle w:val="NormlWeb"/>
        <w:spacing w:before="0" w:beforeAutospacing="0" w:after="0" w:afterAutospacing="0"/>
        <w:ind w:left="-426"/>
      </w:pPr>
    </w:p>
    <w:p w14:paraId="2F195681" w14:textId="438BE1CF" w:rsidR="000A0EA2" w:rsidRPr="0008722E" w:rsidRDefault="000A0EA2" w:rsidP="005C41C9">
      <w:pPr>
        <w:pStyle w:val="NormlWeb"/>
        <w:spacing w:before="0" w:beforeAutospacing="0" w:after="0" w:afterAutospacing="0"/>
        <w:ind w:left="-567" w:right="-567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lastRenderedPageBreak/>
        <w:t xml:space="preserve">5. kérdés: Az állcsontok </w:t>
      </w:r>
      <w:proofErr w:type="spellStart"/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gyulladásos</w:t>
      </w:r>
      <w:proofErr w:type="spellEnd"/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 elváltozásainak leggyakoribb kiváltó oka:</w:t>
      </w:r>
    </w:p>
    <w:p w14:paraId="7A18626F" w14:textId="370FB49D" w:rsidR="000A0EA2" w:rsidRPr="0008722E" w:rsidRDefault="0008722E" w:rsidP="005C41C9">
      <w:pPr>
        <w:pStyle w:val="NormlWeb"/>
        <w:spacing w:before="0" w:beforeAutospacing="0" w:after="0" w:afterAutospacing="0"/>
        <w:ind w:left="-567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A. válasz: </w:t>
      </w:r>
      <w:proofErr w:type="spellStart"/>
      <w:r w:rsidR="00D5271F">
        <w:rPr>
          <w:rFonts w:ascii="Calibri" w:eastAsia="+mn-ea" w:hAnsi="Calibri" w:cs="+mn-cs"/>
          <w:color w:val="000000"/>
          <w:kern w:val="24"/>
          <w:sz w:val="36"/>
          <w:szCs w:val="36"/>
        </w:rPr>
        <w:t>I</w:t>
      </w:r>
      <w:r w:rsidR="000A0EA2">
        <w:rPr>
          <w:rFonts w:ascii="Calibri" w:eastAsia="+mn-ea" w:hAnsi="Calibri" w:cs="+mn-cs"/>
          <w:color w:val="000000"/>
          <w:kern w:val="24"/>
          <w:sz w:val="36"/>
          <w:szCs w:val="36"/>
        </w:rPr>
        <w:t>atrogén</w:t>
      </w:r>
      <w:proofErr w:type="spellEnd"/>
      <w:r w:rsidR="000A0EA2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okok</w:t>
      </w:r>
    </w:p>
    <w:p w14:paraId="148538C8" w14:textId="217F97CD" w:rsidR="000A0EA2" w:rsidRPr="0008722E" w:rsidRDefault="0008722E" w:rsidP="005C41C9">
      <w:pPr>
        <w:pStyle w:val="NormlWeb"/>
        <w:spacing w:before="0" w:beforeAutospacing="0" w:after="0" w:afterAutospacing="0"/>
        <w:ind w:left="-567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B. válasz: </w:t>
      </w:r>
      <w:r w:rsidR="000A0EA2">
        <w:rPr>
          <w:rFonts w:ascii="Calibri" w:eastAsia="+mn-ea" w:hAnsi="Calibri" w:cs="+mn-cs"/>
          <w:color w:val="000000"/>
          <w:kern w:val="24"/>
          <w:sz w:val="36"/>
          <w:szCs w:val="36"/>
        </w:rPr>
        <w:t>Fog eredetű gyulladások</w:t>
      </w:r>
    </w:p>
    <w:p w14:paraId="55E01F41" w14:textId="16A9911F" w:rsidR="000A0EA2" w:rsidRPr="0008722E" w:rsidRDefault="0008722E" w:rsidP="005C41C9">
      <w:pPr>
        <w:pStyle w:val="NormlWeb"/>
        <w:spacing w:before="0" w:beforeAutospacing="0" w:after="0" w:afterAutospacing="0"/>
        <w:ind w:left="-567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C. válasz: </w:t>
      </w:r>
      <w:r w:rsidR="000A0EA2">
        <w:rPr>
          <w:rFonts w:ascii="Calibri" w:eastAsia="+mn-ea" w:hAnsi="Calibri" w:cs="+mn-cs"/>
          <w:color w:val="000000"/>
          <w:kern w:val="24"/>
          <w:sz w:val="36"/>
          <w:szCs w:val="36"/>
        </w:rPr>
        <w:t>Fül-orr-gégészeti panasz</w:t>
      </w:r>
    </w:p>
    <w:p w14:paraId="121BEF36" w14:textId="77777777" w:rsidR="000A0EA2" w:rsidRDefault="000A0EA2" w:rsidP="005C41C9">
      <w:pPr>
        <w:pStyle w:val="NormlWeb"/>
        <w:spacing w:before="0" w:beforeAutospacing="0" w:after="0" w:afterAutospacing="0"/>
        <w:ind w:left="-567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 </w:t>
      </w:r>
    </w:p>
    <w:p w14:paraId="30B749AB" w14:textId="29EFF663" w:rsidR="000A0EA2" w:rsidRPr="0008722E" w:rsidRDefault="000A0EA2" w:rsidP="005C41C9">
      <w:pPr>
        <w:pStyle w:val="NormlWeb"/>
        <w:spacing w:before="0" w:beforeAutospacing="0" w:after="0" w:afterAutospacing="0"/>
        <w:ind w:left="-567" w:right="-426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6. kérdés: Mi a legkevésbé jellemző vizsgálati módszer az állcsontok </w:t>
      </w:r>
      <w:proofErr w:type="spellStart"/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gyulladásos</w:t>
      </w:r>
      <w:proofErr w:type="spellEnd"/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 elváltozásainak vizsgálata során?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 </w:t>
      </w:r>
    </w:p>
    <w:p w14:paraId="0291E809" w14:textId="5DE39AB4" w:rsidR="000A0EA2" w:rsidRPr="0008722E" w:rsidRDefault="0008722E" w:rsidP="005C41C9">
      <w:pPr>
        <w:pStyle w:val="NormlWeb"/>
        <w:spacing w:before="0" w:beforeAutospacing="0" w:after="0" w:afterAutospacing="0"/>
        <w:ind w:left="-567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A. válasz: </w:t>
      </w:r>
      <w:r w:rsidR="000A0EA2">
        <w:rPr>
          <w:rFonts w:ascii="Calibri" w:eastAsia="+mn-ea" w:hAnsi="Calibri" w:cs="+mn-cs"/>
          <w:color w:val="000000"/>
          <w:kern w:val="24"/>
          <w:sz w:val="36"/>
          <w:szCs w:val="36"/>
        </w:rPr>
        <w:t>CB CT vizsgálat</w:t>
      </w:r>
    </w:p>
    <w:p w14:paraId="327F5C9D" w14:textId="28B6C8C5" w:rsidR="000A0EA2" w:rsidRPr="0008722E" w:rsidRDefault="0008722E" w:rsidP="005C41C9">
      <w:pPr>
        <w:pStyle w:val="NormlWeb"/>
        <w:spacing w:before="0" w:beforeAutospacing="0" w:after="0" w:afterAutospacing="0"/>
        <w:ind w:left="-567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B. válasz: </w:t>
      </w:r>
      <w:r w:rsidR="000A0EA2">
        <w:rPr>
          <w:rFonts w:ascii="Calibri" w:eastAsia="+mn-ea" w:hAnsi="Calibri" w:cs="+mn-cs"/>
          <w:color w:val="000000"/>
          <w:kern w:val="24"/>
          <w:sz w:val="36"/>
          <w:szCs w:val="36"/>
        </w:rPr>
        <w:t>PET CT vizsgálat</w:t>
      </w:r>
    </w:p>
    <w:p w14:paraId="5B10C77B" w14:textId="351BC900" w:rsidR="000A0EA2" w:rsidRDefault="0008722E" w:rsidP="005C41C9">
      <w:pPr>
        <w:pStyle w:val="NormlWeb"/>
        <w:spacing w:before="0" w:beforeAutospacing="0" w:after="0" w:afterAutospacing="0"/>
        <w:ind w:left="-567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C. válasz: </w:t>
      </w:r>
      <w:r w:rsidR="000A0EA2">
        <w:rPr>
          <w:rFonts w:ascii="Calibri" w:eastAsia="+mn-ea" w:hAnsi="Calibri" w:cs="+mn-cs"/>
          <w:color w:val="000000"/>
          <w:kern w:val="24"/>
          <w:sz w:val="36"/>
          <w:szCs w:val="36"/>
        </w:rPr>
        <w:t>Panoráma röntgen vizsgálat</w:t>
      </w:r>
    </w:p>
    <w:p w14:paraId="05FAD8C6" w14:textId="035ADA42" w:rsidR="0008722E" w:rsidRDefault="0008722E" w:rsidP="005C41C9">
      <w:pPr>
        <w:pStyle w:val="NormlWeb"/>
        <w:spacing w:before="0" w:beforeAutospacing="0" w:after="0" w:afterAutospacing="0"/>
        <w:ind w:left="-567"/>
        <w:rPr>
          <w:rFonts w:ascii="Calibri" w:eastAsia="+mn-ea" w:hAnsi="Calibri" w:cs="+mn-cs"/>
          <w:color w:val="000000"/>
          <w:kern w:val="24"/>
          <w:sz w:val="36"/>
          <w:szCs w:val="36"/>
        </w:rPr>
      </w:pPr>
    </w:p>
    <w:p w14:paraId="30A8859A" w14:textId="4162E6CF" w:rsidR="0008722E" w:rsidRPr="0008722E" w:rsidRDefault="0008722E" w:rsidP="005C41C9">
      <w:pPr>
        <w:pStyle w:val="NormlWeb"/>
        <w:spacing w:before="0" w:beforeAutospacing="0" w:after="0" w:afterAutospacing="0"/>
        <w:ind w:left="-567" w:right="-426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7. kérdés: Alapellátásban rutin diagnosztikai eszköz:</w:t>
      </w:r>
    </w:p>
    <w:p w14:paraId="56B4CA50" w14:textId="02407D16" w:rsidR="0008722E" w:rsidRDefault="0008722E" w:rsidP="005C41C9">
      <w:pPr>
        <w:pStyle w:val="NormlWeb"/>
        <w:spacing w:before="0" w:beforeAutospacing="0" w:after="0" w:afterAutospacing="0"/>
        <w:ind w:left="-567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A. válasz: Vérvétel</w:t>
      </w:r>
    </w:p>
    <w:p w14:paraId="3CEA5F28" w14:textId="77777777" w:rsidR="0008722E" w:rsidRDefault="0008722E" w:rsidP="005C41C9">
      <w:pPr>
        <w:pStyle w:val="NormlWeb"/>
        <w:spacing w:before="0" w:beforeAutospacing="0" w:after="0" w:afterAutospacing="0"/>
        <w:ind w:left="-567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B. válasz: RTG </w:t>
      </w:r>
    </w:p>
    <w:p w14:paraId="4C1A3964" w14:textId="6430BDB3" w:rsidR="0008722E" w:rsidRPr="0008722E" w:rsidRDefault="0008722E" w:rsidP="005C41C9">
      <w:pPr>
        <w:pStyle w:val="NormlWeb"/>
        <w:spacing w:before="0" w:beforeAutospacing="0" w:after="0" w:afterAutospacing="0"/>
        <w:ind w:left="-567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C. válasz: Ultrahang</w:t>
      </w:r>
    </w:p>
    <w:p w14:paraId="25188001" w14:textId="54D90CB2" w:rsidR="0008722E" w:rsidRPr="0008722E" w:rsidRDefault="0008722E" w:rsidP="005C41C9">
      <w:pPr>
        <w:pStyle w:val="NormlWeb"/>
        <w:spacing w:before="0" w:beforeAutospacing="0" w:after="0" w:afterAutospacing="0"/>
        <w:ind w:left="-567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D. válasz: MR</w:t>
      </w:r>
    </w:p>
    <w:p w14:paraId="37F37590" w14:textId="77777777" w:rsidR="0008722E" w:rsidRDefault="0008722E" w:rsidP="005C41C9">
      <w:pPr>
        <w:pStyle w:val="NormlWeb"/>
        <w:spacing w:before="0" w:beforeAutospacing="0" w:after="0" w:afterAutospacing="0"/>
        <w:ind w:left="-567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 </w:t>
      </w:r>
    </w:p>
    <w:p w14:paraId="11F1EEEE" w14:textId="6607EF0F" w:rsidR="0008722E" w:rsidRPr="0008722E" w:rsidRDefault="0008722E" w:rsidP="005C41C9">
      <w:pPr>
        <w:pStyle w:val="NormlWeb"/>
        <w:spacing w:before="0" w:beforeAutospacing="0" w:after="0" w:afterAutospacing="0"/>
        <w:ind w:left="-567" w:right="-426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8. kérdés: </w:t>
      </w:r>
      <w:proofErr w:type="spellStart"/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Dalacin</w:t>
      </w:r>
      <w:proofErr w:type="spellEnd"/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 300mg helyes dozírozása felnőtteknél</w:t>
      </w:r>
      <w:r w:rsidRPr="0008722E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:</w:t>
      </w:r>
    </w:p>
    <w:p w14:paraId="0967DD3B" w14:textId="718BB3BC" w:rsidR="0008722E" w:rsidRPr="0008722E" w:rsidRDefault="0008722E" w:rsidP="005C41C9">
      <w:pPr>
        <w:pStyle w:val="NormlWeb"/>
        <w:spacing w:before="0" w:beforeAutospacing="0" w:after="0" w:afterAutospacing="0"/>
        <w:ind w:left="-567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bookmarkStart w:id="1" w:name="_Hlk96685539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A. válasz: </w:t>
      </w:r>
      <w:bookmarkEnd w:id="1"/>
      <w:r>
        <w:rPr>
          <w:rFonts w:ascii="Calibri" w:eastAsia="+mn-ea" w:hAnsi="Calibri" w:cs="+mn-cs"/>
          <w:color w:val="000000"/>
          <w:kern w:val="24"/>
          <w:sz w:val="36"/>
          <w:szCs w:val="36"/>
        </w:rPr>
        <w:t>4*1 / nap</w:t>
      </w:r>
    </w:p>
    <w:p w14:paraId="709EDFD2" w14:textId="746E0F83" w:rsidR="0008722E" w:rsidRPr="0008722E" w:rsidRDefault="0008722E" w:rsidP="005C41C9">
      <w:pPr>
        <w:pStyle w:val="NormlWeb"/>
        <w:spacing w:before="0" w:beforeAutospacing="0" w:after="0" w:afterAutospacing="0"/>
        <w:ind w:left="-567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B. válasz: 2*1 / nap</w:t>
      </w:r>
    </w:p>
    <w:p w14:paraId="19FD6EC2" w14:textId="39A19A81" w:rsidR="0008722E" w:rsidRPr="0008722E" w:rsidRDefault="0008722E" w:rsidP="005C41C9">
      <w:pPr>
        <w:pStyle w:val="NormlWeb"/>
        <w:spacing w:before="0" w:beforeAutospacing="0" w:after="0" w:afterAutospacing="0"/>
        <w:ind w:left="-567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C. válasz: 3*1 / nap</w:t>
      </w:r>
    </w:p>
    <w:p w14:paraId="2A8EB882" w14:textId="4505EC3F" w:rsidR="0008722E" w:rsidRPr="0008722E" w:rsidRDefault="0008722E" w:rsidP="005C41C9">
      <w:pPr>
        <w:pStyle w:val="NormlWeb"/>
        <w:spacing w:before="0" w:beforeAutospacing="0" w:after="0" w:afterAutospacing="0"/>
        <w:ind w:left="-567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D. válasz: </w:t>
      </w:r>
      <w:r w:rsidR="00350912">
        <w:rPr>
          <w:rFonts w:ascii="Calibri" w:eastAsia="+mn-ea" w:hAnsi="Calibri" w:cs="+mn-cs"/>
          <w:color w:val="000000"/>
          <w:kern w:val="24"/>
          <w:sz w:val="36"/>
          <w:szCs w:val="36"/>
        </w:rPr>
        <w:t>B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ármelyik</w:t>
      </w:r>
    </w:p>
    <w:p w14:paraId="3D2BD72B" w14:textId="77777777" w:rsidR="0008722E" w:rsidRDefault="0008722E" w:rsidP="005C41C9">
      <w:pPr>
        <w:pStyle w:val="NormlWeb"/>
        <w:spacing w:before="0" w:beforeAutospacing="0" w:after="0" w:afterAutospacing="0"/>
        <w:ind w:left="-567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</w:pPr>
    </w:p>
    <w:p w14:paraId="092338FF" w14:textId="02BE99A2" w:rsidR="0008722E" w:rsidRDefault="0008722E" w:rsidP="005C41C9">
      <w:pPr>
        <w:pStyle w:val="NormlWeb"/>
        <w:spacing w:before="0" w:beforeAutospacing="0" w:after="0" w:afterAutospacing="0"/>
        <w:ind w:left="-567" w:right="-426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9.kérdés: Az </w:t>
      </w:r>
      <w:proofErr w:type="spellStart"/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incisio</w:t>
      </w:r>
      <w:proofErr w:type="spellEnd"/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 lépései:</w:t>
      </w:r>
    </w:p>
    <w:p w14:paraId="596EA216" w14:textId="7CA95F62" w:rsidR="0008722E" w:rsidRDefault="0008722E" w:rsidP="005C41C9">
      <w:pPr>
        <w:pStyle w:val="NormlWeb"/>
        <w:spacing w:before="0" w:beforeAutospacing="0" w:after="0" w:afterAutospacing="0"/>
        <w:ind w:left="-567" w:right="-426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A. válasz: Metszés a legnagyobb duzzanat legmélyebb pontján.</w:t>
      </w:r>
    </w:p>
    <w:p w14:paraId="781B1350" w14:textId="08BD1F54" w:rsidR="0008722E" w:rsidRPr="0008722E" w:rsidRDefault="0008722E" w:rsidP="005C41C9">
      <w:pPr>
        <w:pStyle w:val="NormlWeb"/>
        <w:spacing w:before="0" w:beforeAutospacing="0" w:after="0" w:afterAutospacing="0"/>
        <w:ind w:left="-567" w:right="-426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B. válasz: Min. 15-20 mm.</w:t>
      </w:r>
    </w:p>
    <w:p w14:paraId="4F73BD8A" w14:textId="4B276E24" w:rsidR="0008722E" w:rsidRDefault="0008722E" w:rsidP="005C41C9">
      <w:pPr>
        <w:pStyle w:val="NormlWeb"/>
        <w:spacing w:before="0" w:beforeAutospacing="0" w:after="0" w:afterAutospacing="0"/>
        <w:ind w:left="-567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C. válasz: Éles (bőr-) nyálkahártya metszés, majd tompa preparálás tályogig.</w:t>
      </w:r>
    </w:p>
    <w:p w14:paraId="42B9379D" w14:textId="41B7C6B8" w:rsidR="00C749E5" w:rsidRDefault="00C749E5" w:rsidP="005C41C9">
      <w:pPr>
        <w:pStyle w:val="NormlWeb"/>
        <w:spacing w:before="0" w:beforeAutospacing="0" w:after="0" w:afterAutospacing="0"/>
        <w:ind w:left="-567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D. válasz: Mind</w:t>
      </w:r>
    </w:p>
    <w:p w14:paraId="1AAEE275" w14:textId="42326A5C" w:rsidR="0008722E" w:rsidRDefault="0008722E" w:rsidP="005C41C9">
      <w:pPr>
        <w:pStyle w:val="NormlWeb"/>
        <w:spacing w:before="0" w:beforeAutospacing="0" w:after="0" w:afterAutospacing="0"/>
        <w:ind w:left="-567"/>
        <w:rPr>
          <w:rFonts w:ascii="Calibri" w:eastAsia="+mn-ea" w:hAnsi="Calibri" w:cs="+mn-cs"/>
          <w:color w:val="000000"/>
          <w:kern w:val="24"/>
          <w:sz w:val="36"/>
          <w:szCs w:val="36"/>
        </w:rPr>
      </w:pPr>
    </w:p>
    <w:p w14:paraId="439C3933" w14:textId="0EA45C55" w:rsidR="0008722E" w:rsidRPr="0008722E" w:rsidRDefault="0008722E" w:rsidP="005C41C9">
      <w:pPr>
        <w:pStyle w:val="NormlWeb"/>
        <w:spacing w:before="0" w:beforeAutospacing="0" w:after="0" w:afterAutospacing="0"/>
        <w:ind w:left="-567" w:right="-426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10. kérdés: A párakötés elemei: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 </w:t>
      </w:r>
    </w:p>
    <w:p w14:paraId="5B4B44AC" w14:textId="5276E738" w:rsidR="0008722E" w:rsidRPr="0008722E" w:rsidRDefault="0008722E" w:rsidP="005C41C9">
      <w:pPr>
        <w:pStyle w:val="NormlWeb"/>
        <w:spacing w:before="0" w:beforeAutospacing="0" w:after="0" w:afterAutospacing="0"/>
        <w:ind w:left="-567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A. válasz: Száraz vatta, Nejlon (fólia), Nedves vatta</w:t>
      </w:r>
    </w:p>
    <w:p w14:paraId="719670F1" w14:textId="36912DFB" w:rsidR="0008722E" w:rsidRPr="0008722E" w:rsidRDefault="0008722E" w:rsidP="005C41C9">
      <w:pPr>
        <w:pStyle w:val="NormlWeb"/>
        <w:spacing w:before="0" w:beforeAutospacing="0" w:after="0" w:afterAutospacing="0"/>
        <w:ind w:left="-567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B. válasz: Gézlap, vazelin, rugalmas pólya</w:t>
      </w:r>
    </w:p>
    <w:p w14:paraId="3377D46C" w14:textId="5BCE27CD" w:rsidR="0008722E" w:rsidRDefault="0008722E" w:rsidP="005C41C9">
      <w:pPr>
        <w:pStyle w:val="NormlWeb"/>
        <w:spacing w:before="0" w:beforeAutospacing="0" w:after="0" w:afterAutospacing="0"/>
        <w:ind w:left="-567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C. válasz: Mind</w:t>
      </w:r>
    </w:p>
    <w:p w14:paraId="0ED9DD89" w14:textId="4042E83E" w:rsidR="005C41C9" w:rsidRDefault="005C41C9" w:rsidP="0008722E">
      <w:pPr>
        <w:pStyle w:val="NormlWeb"/>
        <w:spacing w:before="0" w:beforeAutospacing="0" w:after="0" w:afterAutospacing="0"/>
        <w:ind w:left="-426" w:hanging="425"/>
        <w:rPr>
          <w:rFonts w:ascii="Calibri" w:eastAsia="+mn-ea" w:hAnsi="Calibri" w:cs="+mn-cs"/>
          <w:color w:val="000000"/>
          <w:kern w:val="24"/>
          <w:sz w:val="36"/>
          <w:szCs w:val="36"/>
        </w:rPr>
      </w:pPr>
    </w:p>
    <w:p w14:paraId="61D47B59" w14:textId="2F8CE398" w:rsidR="005C41C9" w:rsidRDefault="005C41C9" w:rsidP="0008722E">
      <w:pPr>
        <w:pStyle w:val="NormlWeb"/>
        <w:spacing w:before="0" w:beforeAutospacing="0" w:after="0" w:afterAutospacing="0"/>
        <w:ind w:left="-426" w:hanging="425"/>
        <w:rPr>
          <w:rFonts w:ascii="Calibri" w:eastAsia="+mn-ea" w:hAnsi="Calibri" w:cs="+mn-cs"/>
          <w:color w:val="000000"/>
          <w:kern w:val="24"/>
          <w:sz w:val="36"/>
          <w:szCs w:val="36"/>
        </w:rPr>
      </w:pPr>
    </w:p>
    <w:p w14:paraId="6BAEA7E6" w14:textId="77777777" w:rsidR="005C41C9" w:rsidRPr="0008722E" w:rsidRDefault="005C41C9" w:rsidP="006921C1">
      <w:pPr>
        <w:pStyle w:val="Norm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36"/>
          <w:szCs w:val="36"/>
        </w:rPr>
      </w:pPr>
    </w:p>
    <w:p w14:paraId="5FA81AA5" w14:textId="7B1930F9" w:rsidR="001E3AEC" w:rsidRPr="001E3AEC" w:rsidRDefault="001E3AEC" w:rsidP="00E40684">
      <w:pPr>
        <w:spacing w:before="120" w:after="120" w:line="240" w:lineRule="auto"/>
        <w:jc w:val="center"/>
        <w:rPr>
          <w:rFonts w:ascii="Calibri" w:eastAsia="+mn-ea" w:hAnsi="Calibri" w:cs="+mn-cs"/>
          <w:kern w:val="24"/>
          <w:sz w:val="14"/>
          <w:szCs w:val="26"/>
        </w:rPr>
      </w:pPr>
      <w:r w:rsidRPr="00E40684">
        <w:rPr>
          <w:rFonts w:ascii="Calibri" w:eastAsia="+mj-ea" w:hAnsi="Calibri" w:cs="+mj-cs"/>
          <w:color w:val="000000"/>
          <w:kern w:val="24"/>
          <w:sz w:val="88"/>
          <w:szCs w:val="88"/>
        </w:rPr>
        <w:t>Teszt</w:t>
      </w:r>
      <w:r w:rsidR="006921C1">
        <w:rPr>
          <w:rFonts w:ascii="Calibri" w:eastAsia="+mj-ea" w:hAnsi="Calibri" w:cs="+mj-cs"/>
          <w:color w:val="000000"/>
          <w:kern w:val="24"/>
          <w:sz w:val="88"/>
          <w:szCs w:val="88"/>
        </w:rPr>
        <w:t>l</w:t>
      </w:r>
      <w:r w:rsidRPr="00E40684">
        <w:rPr>
          <w:rFonts w:ascii="Calibri" w:eastAsia="+mj-ea" w:hAnsi="Calibri" w:cs="+mj-cs"/>
          <w:color w:val="000000"/>
          <w:kern w:val="24"/>
          <w:sz w:val="88"/>
          <w:szCs w:val="88"/>
        </w:rPr>
        <w:t>ap</w:t>
      </w:r>
      <w:r>
        <w:rPr>
          <w:rFonts w:ascii="Calibri" w:eastAsia="+mj-ea" w:hAnsi="Calibri" w:cs="+mj-cs"/>
          <w:color w:val="000000"/>
          <w:kern w:val="24"/>
          <w:sz w:val="88"/>
          <w:szCs w:val="88"/>
        </w:rPr>
        <w:br/>
      </w:r>
      <w:r w:rsidR="0096085B" w:rsidRPr="0096085B">
        <w:rPr>
          <w:color w:val="FF0000"/>
          <w:sz w:val="48"/>
          <w:szCs w:val="48"/>
        </w:rPr>
        <w:t xml:space="preserve">A sorszámot a helyes válasz betűjelét kérem névvel és pecsétszámmal együtt elküldeni a </w:t>
      </w:r>
      <w:r w:rsidR="0096085B" w:rsidRPr="0096085B">
        <w:rPr>
          <w:color w:val="FF0000"/>
          <w:sz w:val="48"/>
          <w:szCs w:val="48"/>
        </w:rPr>
        <w:br/>
        <w:t xml:space="preserve">komlossydr@t-online.hu címre, </w:t>
      </w:r>
      <w:r w:rsidR="0096085B" w:rsidRPr="0096085B">
        <w:rPr>
          <w:color w:val="FF0000"/>
          <w:sz w:val="48"/>
          <w:szCs w:val="48"/>
        </w:rPr>
        <w:br/>
        <w:t>legkésőbb március 6-ig.</w:t>
      </w:r>
    </w:p>
    <w:p w14:paraId="569B1545" w14:textId="77777777" w:rsidR="0096085B" w:rsidRPr="0096085B" w:rsidRDefault="0096085B" w:rsidP="0096085B">
      <w:pPr>
        <w:pStyle w:val="NormlWeb"/>
        <w:spacing w:before="115" w:beforeAutospacing="0" w:after="0" w:afterAutospacing="0"/>
        <w:ind w:left="-567"/>
        <w:jc w:val="both"/>
        <w:rPr>
          <w:rFonts w:ascii="Calibri" w:eastAsia="+mn-ea" w:hAnsi="Calibri" w:cs="+mn-cs"/>
          <w:kern w:val="24"/>
          <w:sz w:val="32"/>
          <w:szCs w:val="40"/>
        </w:rPr>
      </w:pPr>
    </w:p>
    <w:p w14:paraId="64081D54" w14:textId="77777777" w:rsidR="0096085B" w:rsidRDefault="0096085B" w:rsidP="0096085B">
      <w:pPr>
        <w:pStyle w:val="Listaszerbekezds"/>
        <w:numPr>
          <w:ilvl w:val="0"/>
          <w:numId w:val="4"/>
        </w:numPr>
        <w:rPr>
          <w:rFonts w:eastAsia="Times New Roman"/>
          <w:sz w:val="48"/>
          <w:szCs w:val="48"/>
        </w:rPr>
      </w:pPr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1.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/  a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;  b;  c;</w:t>
      </w:r>
    </w:p>
    <w:p w14:paraId="2659FC21" w14:textId="79C9F87B" w:rsidR="0096085B" w:rsidRDefault="0096085B" w:rsidP="0096085B">
      <w:pPr>
        <w:pStyle w:val="Listaszerbekezds"/>
        <w:numPr>
          <w:ilvl w:val="0"/>
          <w:numId w:val="4"/>
        </w:numPr>
        <w:rPr>
          <w:sz w:val="48"/>
          <w:szCs w:val="48"/>
        </w:rPr>
      </w:pPr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2.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/  a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;  b;  c; d;</w:t>
      </w:r>
    </w:p>
    <w:p w14:paraId="652A44F2" w14:textId="691F88A4" w:rsidR="0096085B" w:rsidRDefault="0096085B" w:rsidP="0096085B">
      <w:pPr>
        <w:pStyle w:val="Listaszerbekezds"/>
        <w:numPr>
          <w:ilvl w:val="0"/>
          <w:numId w:val="4"/>
        </w:numPr>
        <w:rPr>
          <w:sz w:val="48"/>
          <w:szCs w:val="48"/>
        </w:rPr>
      </w:pPr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 xml:space="preserve">3./ 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a;  b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;  c; d;</w:t>
      </w:r>
    </w:p>
    <w:p w14:paraId="21A3D248" w14:textId="544E7F04" w:rsidR="0096085B" w:rsidRDefault="0096085B" w:rsidP="0096085B">
      <w:pPr>
        <w:pStyle w:val="Listaszerbekezds"/>
        <w:numPr>
          <w:ilvl w:val="0"/>
          <w:numId w:val="4"/>
        </w:numPr>
        <w:rPr>
          <w:sz w:val="48"/>
          <w:szCs w:val="48"/>
        </w:rPr>
      </w:pPr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 xml:space="preserve">4./ 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a;  b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;  c; d;</w:t>
      </w:r>
    </w:p>
    <w:p w14:paraId="793B9FA4" w14:textId="2FD20807" w:rsidR="0096085B" w:rsidRPr="0096085B" w:rsidRDefault="0096085B" w:rsidP="0096085B">
      <w:pPr>
        <w:pStyle w:val="Listaszerbekezds"/>
        <w:numPr>
          <w:ilvl w:val="0"/>
          <w:numId w:val="4"/>
        </w:numPr>
        <w:rPr>
          <w:sz w:val="48"/>
          <w:szCs w:val="48"/>
        </w:rPr>
      </w:pPr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 xml:space="preserve">5./ 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a;  b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;  c;</w:t>
      </w:r>
    </w:p>
    <w:p w14:paraId="7F684DC9" w14:textId="77777777" w:rsidR="0096085B" w:rsidRDefault="0096085B" w:rsidP="0096085B">
      <w:pPr>
        <w:pStyle w:val="Listaszerbekezds"/>
        <w:numPr>
          <w:ilvl w:val="0"/>
          <w:numId w:val="5"/>
        </w:numPr>
        <w:rPr>
          <w:sz w:val="48"/>
          <w:szCs w:val="48"/>
        </w:rPr>
      </w:pPr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6.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/  a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;  b;  c;</w:t>
      </w:r>
    </w:p>
    <w:p w14:paraId="5F7D17EC" w14:textId="06B6F262" w:rsidR="0096085B" w:rsidRDefault="0096085B" w:rsidP="0096085B">
      <w:pPr>
        <w:pStyle w:val="Listaszerbekezds"/>
        <w:numPr>
          <w:ilvl w:val="0"/>
          <w:numId w:val="5"/>
        </w:numPr>
        <w:rPr>
          <w:sz w:val="48"/>
          <w:szCs w:val="48"/>
        </w:rPr>
      </w:pPr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7.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/  a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;  b;  c; d;</w:t>
      </w:r>
    </w:p>
    <w:p w14:paraId="5D0B94F8" w14:textId="337D4DD4" w:rsidR="0096085B" w:rsidRDefault="0096085B" w:rsidP="0096085B">
      <w:pPr>
        <w:pStyle w:val="Listaszerbekezds"/>
        <w:numPr>
          <w:ilvl w:val="0"/>
          <w:numId w:val="5"/>
        </w:numPr>
        <w:rPr>
          <w:sz w:val="48"/>
          <w:szCs w:val="48"/>
        </w:rPr>
      </w:pPr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8.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/  a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;  b;  c; d;</w:t>
      </w:r>
    </w:p>
    <w:p w14:paraId="205EDEF0" w14:textId="1ED9132E" w:rsidR="0096085B" w:rsidRDefault="0096085B" w:rsidP="0096085B">
      <w:pPr>
        <w:pStyle w:val="Listaszerbekezds"/>
        <w:numPr>
          <w:ilvl w:val="0"/>
          <w:numId w:val="5"/>
        </w:numPr>
        <w:rPr>
          <w:sz w:val="48"/>
          <w:szCs w:val="48"/>
        </w:rPr>
      </w:pPr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9.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/  a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;  b;  c;</w:t>
      </w:r>
      <w:r w:rsidR="00C749E5"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 xml:space="preserve"> </w:t>
      </w:r>
      <w:r w:rsidR="00C749E5"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d;</w:t>
      </w:r>
    </w:p>
    <w:p w14:paraId="729B65CA" w14:textId="77777777" w:rsidR="0096085B" w:rsidRDefault="0096085B" w:rsidP="0096085B">
      <w:pPr>
        <w:pStyle w:val="Listaszerbekezds"/>
        <w:numPr>
          <w:ilvl w:val="0"/>
          <w:numId w:val="5"/>
        </w:numPr>
        <w:rPr>
          <w:sz w:val="48"/>
          <w:szCs w:val="48"/>
        </w:rPr>
      </w:pPr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 xml:space="preserve">10./ 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a;  b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48"/>
          <w:szCs w:val="48"/>
        </w:rPr>
        <w:t>;  c;</w:t>
      </w:r>
    </w:p>
    <w:p w14:paraId="4E9CF6F6" w14:textId="77777777" w:rsidR="0096085B" w:rsidRDefault="0096085B" w:rsidP="0096085B">
      <w:pPr>
        <w:rPr>
          <w:sz w:val="56"/>
        </w:rPr>
      </w:pPr>
    </w:p>
    <w:p w14:paraId="76BB0984" w14:textId="77777777" w:rsidR="0096085B" w:rsidRDefault="0096085B" w:rsidP="0096085B">
      <w:pPr>
        <w:rPr>
          <w:sz w:val="48"/>
          <w:szCs w:val="48"/>
        </w:rPr>
      </w:pPr>
      <w:r>
        <w:rPr>
          <w:sz w:val="48"/>
          <w:szCs w:val="48"/>
        </w:rPr>
        <w:t>Név: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Pecsétszám:</w:t>
      </w:r>
    </w:p>
    <w:p w14:paraId="0068F81B" w14:textId="1078C216" w:rsidR="0096085B" w:rsidRDefault="0096085B" w:rsidP="0096085B">
      <w:pPr>
        <w:rPr>
          <w:sz w:val="48"/>
          <w:szCs w:val="48"/>
        </w:rPr>
      </w:pPr>
    </w:p>
    <w:p w14:paraId="03BA82C3" w14:textId="2537323B" w:rsidR="0096085B" w:rsidRDefault="0096085B" w:rsidP="0096085B">
      <w:pPr>
        <w:rPr>
          <w:sz w:val="48"/>
          <w:szCs w:val="48"/>
        </w:rPr>
      </w:pPr>
    </w:p>
    <w:p w14:paraId="518ECE89" w14:textId="77777777" w:rsidR="0096085B" w:rsidRDefault="0096085B" w:rsidP="0096085B">
      <w:pPr>
        <w:rPr>
          <w:sz w:val="48"/>
          <w:szCs w:val="48"/>
        </w:rPr>
      </w:pPr>
    </w:p>
    <w:p w14:paraId="5602CDB1" w14:textId="77777777" w:rsidR="0096085B" w:rsidRDefault="0096085B" w:rsidP="0096085B">
      <w:pPr>
        <w:jc w:val="center"/>
        <w:rPr>
          <w:sz w:val="36"/>
          <w:szCs w:val="36"/>
        </w:rPr>
      </w:pPr>
      <w:r>
        <w:rPr>
          <w:sz w:val="36"/>
          <w:szCs w:val="36"/>
        </w:rPr>
        <w:t>A szervezők köszönik a részvételt.</w:t>
      </w:r>
    </w:p>
    <w:p w14:paraId="22CC2C14" w14:textId="6A303EA0" w:rsidR="001E3AEC" w:rsidRDefault="001E3AEC" w:rsidP="001E3AEC">
      <w:pPr>
        <w:pStyle w:val="NormlWeb"/>
        <w:spacing w:before="115" w:beforeAutospacing="0" w:after="0" w:afterAutospacing="0"/>
        <w:ind w:left="-567"/>
        <w:jc w:val="both"/>
        <w:rPr>
          <w:rFonts w:ascii="Calibri" w:eastAsia="+mn-ea" w:hAnsi="Calibri" w:cs="+mn-cs"/>
          <w:kern w:val="24"/>
          <w:sz w:val="32"/>
          <w:szCs w:val="40"/>
        </w:rPr>
      </w:pPr>
    </w:p>
    <w:p w14:paraId="254EEFBE" w14:textId="5D10D7B6" w:rsidR="00420AAA" w:rsidRDefault="00420AAA" w:rsidP="001E3AEC">
      <w:pPr>
        <w:ind w:left="-567"/>
      </w:pPr>
    </w:p>
    <w:sectPr w:rsidR="00420AAA" w:rsidSect="00420AA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2A0C"/>
    <w:multiLevelType w:val="hybridMultilevel"/>
    <w:tmpl w:val="E7986C32"/>
    <w:lvl w:ilvl="0" w:tplc="9CCCBB74">
      <w:start w:val="1"/>
      <w:numFmt w:val="decimal"/>
      <w:lvlText w:val="%1."/>
      <w:lvlJc w:val="left"/>
      <w:pPr>
        <w:ind w:left="153" w:hanging="720"/>
      </w:pPr>
      <w:rPr>
        <w:rFonts w:eastAsia="+mn-ea" w:cs="+mn-cs" w:hint="default"/>
        <w:b w:val="0"/>
        <w:color w:val="auto"/>
        <w:sz w:val="32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5DA0E9A"/>
    <w:multiLevelType w:val="hybridMultilevel"/>
    <w:tmpl w:val="96224446"/>
    <w:lvl w:ilvl="0" w:tplc="8BA47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65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C5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84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87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8D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04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0F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8A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3C775D"/>
    <w:multiLevelType w:val="hybridMultilevel"/>
    <w:tmpl w:val="10CA791E"/>
    <w:lvl w:ilvl="0" w:tplc="F4FE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8ECA1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42670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0FCFB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E46A3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E6025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C344D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7D417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1A59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EF52CBF"/>
    <w:multiLevelType w:val="hybridMultilevel"/>
    <w:tmpl w:val="B8CE56DC"/>
    <w:lvl w:ilvl="0" w:tplc="9E64E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B4ACA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89ED8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466DB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BE88B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4E4D3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7AE56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28A38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74073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D515AC6"/>
    <w:multiLevelType w:val="hybridMultilevel"/>
    <w:tmpl w:val="7354C7F8"/>
    <w:lvl w:ilvl="0" w:tplc="F2703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CB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2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6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C3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81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C4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2A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6C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2B"/>
    <w:rsid w:val="0008722E"/>
    <w:rsid w:val="000A0EA2"/>
    <w:rsid w:val="001E3AEC"/>
    <w:rsid w:val="00300D63"/>
    <w:rsid w:val="00350912"/>
    <w:rsid w:val="0036270C"/>
    <w:rsid w:val="00420AAA"/>
    <w:rsid w:val="005C41C9"/>
    <w:rsid w:val="006921C1"/>
    <w:rsid w:val="006F7135"/>
    <w:rsid w:val="0070413C"/>
    <w:rsid w:val="00776D05"/>
    <w:rsid w:val="0096085B"/>
    <w:rsid w:val="00B7047E"/>
    <w:rsid w:val="00C749E5"/>
    <w:rsid w:val="00CF0FDE"/>
    <w:rsid w:val="00D5271F"/>
    <w:rsid w:val="00DE6A2B"/>
    <w:rsid w:val="00E4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8871"/>
  <w15:chartTrackingRefBased/>
  <w15:docId w15:val="{3CDC0EE7-A940-4168-95DF-F44EE5AF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E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E6A2B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E6A2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6085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6085B"/>
    <w:pPr>
      <w:spacing w:after="0" w:line="240" w:lineRule="auto"/>
    </w:pPr>
    <w:rPr>
      <w:rFonts w:ascii="Times New Roman" w:hAnsi="Times New Roman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lossydr@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307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Csató Alexa - BIONIKA</dc:creator>
  <cp:keywords/>
  <dc:description/>
  <cp:lastModifiedBy>Csató Alexa - BIONIKA</cp:lastModifiedBy>
  <cp:revision>22</cp:revision>
  <cp:lastPrinted>2022-02-25T12:01:00Z</cp:lastPrinted>
  <dcterms:created xsi:type="dcterms:W3CDTF">2022-02-25T10:41:00Z</dcterms:created>
  <dcterms:modified xsi:type="dcterms:W3CDTF">2022-02-25T16:26:00Z</dcterms:modified>
</cp:coreProperties>
</file>